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C18" w:rsidRPr="00565075" w:rsidRDefault="00E10AC2" w:rsidP="00485BBF">
      <w:pPr>
        <w:widowControl w:val="0"/>
        <w:jc w:val="right"/>
        <w:rPr>
          <w:rFonts w:cs="Arial"/>
          <w:b/>
          <w:color w:val="FFFFFF" w:themeColor="background1"/>
        </w:rPr>
      </w:pPr>
      <w:bookmarkStart w:id="0" w:name="_Toc152999091"/>
      <w:bookmarkStart w:id="1" w:name="_Toc153164345"/>
      <w:bookmarkStart w:id="2" w:name="_Toc153336259"/>
      <w:bookmarkStart w:id="3" w:name="_Toc153339439"/>
      <w:bookmarkStart w:id="4" w:name="_Toc153346767"/>
      <w:bookmarkStart w:id="5" w:name="_Toc153347274"/>
      <w:bookmarkStart w:id="6" w:name="_Toc153347763"/>
      <w:bookmarkStart w:id="7" w:name="_Toc153349300"/>
      <w:bookmarkStart w:id="8" w:name="_Toc153351017"/>
      <w:bookmarkStart w:id="9" w:name="_Toc153353522"/>
      <w:bookmarkStart w:id="10" w:name="_Toc153507160"/>
      <w:bookmarkStart w:id="11" w:name="_Toc153507303"/>
      <w:bookmarkStart w:id="12" w:name="_Toc153507478"/>
      <w:bookmarkStart w:id="13" w:name="_Toc153507838"/>
      <w:bookmarkStart w:id="14" w:name="_Toc153507925"/>
      <w:bookmarkStart w:id="15" w:name="_Toc153508458"/>
      <w:bookmarkStart w:id="16" w:name="_Toc153526164"/>
      <w:bookmarkStart w:id="17" w:name="_Toc153605617"/>
      <w:r w:rsidRPr="00565075">
        <w:rPr>
          <w:rFonts w:cs="Arial"/>
          <w:b/>
          <w:color w:val="FFFFFF" w:themeColor="background1"/>
          <w:lang w:val="vi-VN"/>
        </w:rPr>
        <w:t>1</w:t>
      </w:r>
      <w:r w:rsidR="00C87C7E" w:rsidRPr="00565075">
        <w:rPr>
          <w:rFonts w:cs="Arial"/>
          <w:b/>
          <w:color w:val="FFFFFF" w:themeColor="background1"/>
          <w:lang w:val="vi-VN"/>
        </w:rPr>
        <w:t>4</w:t>
      </w:r>
      <w:r w:rsidR="00727F9A" w:rsidRPr="00565075">
        <w:rPr>
          <w:rFonts w:cs="Arial"/>
          <w:b/>
          <w:color w:val="FFFFFF" w:themeColor="background1"/>
        </w:rPr>
        <w:t>/</w:t>
      </w:r>
      <w:r w:rsidR="00950ED5" w:rsidRPr="00565075">
        <w:rPr>
          <w:rFonts w:cs="Arial"/>
          <w:b/>
          <w:color w:val="FFFFFF" w:themeColor="background1"/>
          <w:lang w:val="vi-VN"/>
        </w:rPr>
        <w:t>11</w:t>
      </w:r>
      <w:r w:rsidR="00727F9A" w:rsidRPr="00565075">
        <w:rPr>
          <w:rFonts w:cs="Arial"/>
          <w:b/>
          <w:color w:val="FFFFFF" w:themeColor="background1"/>
        </w:rPr>
        <w:t>/</w:t>
      </w:r>
      <w:r w:rsidR="00FE6867" w:rsidRPr="00565075">
        <w:rPr>
          <w:rFonts w:cs="Arial"/>
          <w:b/>
          <w:color w:val="FFFFFF" w:themeColor="background1"/>
        </w:rPr>
        <w:t>2018</w:t>
      </w:r>
    </w:p>
    <w:p w:rsidR="00B47328" w:rsidRPr="00565075" w:rsidRDefault="006E4168" w:rsidP="00485BBF">
      <w:pPr>
        <w:widowControl w:val="0"/>
        <w:ind w:left="357"/>
        <w:jc w:val="center"/>
        <w:rPr>
          <w:rFonts w:cs="Arial"/>
        </w:rPr>
      </w:pPr>
      <w:r w:rsidRPr="00565075">
        <w:rPr>
          <w:rFonts w:cs="Arial"/>
          <w:noProof/>
        </w:rPr>
        <w:drawing>
          <wp:inline distT="0" distB="0" distL="0" distR="0">
            <wp:extent cx="1085215" cy="113474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215" cy="1134745"/>
                    </a:xfrm>
                    <a:prstGeom prst="rect">
                      <a:avLst/>
                    </a:prstGeom>
                    <a:noFill/>
                    <a:ln>
                      <a:noFill/>
                    </a:ln>
                  </pic:spPr>
                </pic:pic>
              </a:graphicData>
            </a:graphic>
          </wp:inline>
        </w:drawing>
      </w:r>
    </w:p>
    <w:p w:rsidR="00B47328" w:rsidRPr="00565075" w:rsidRDefault="00B47328" w:rsidP="00485BBF">
      <w:pPr>
        <w:widowControl w:val="0"/>
        <w:rPr>
          <w:rFonts w:cs="Arial"/>
        </w:rPr>
      </w:pPr>
    </w:p>
    <w:p w:rsidR="00B47328" w:rsidRPr="00565075" w:rsidRDefault="000B6A5C" w:rsidP="00485BBF">
      <w:pPr>
        <w:pStyle w:val="TennuocVN-Bia"/>
        <w:widowControl w:val="0"/>
        <w:rPr>
          <w:rFonts w:cs="Arial"/>
          <w:color w:val="auto"/>
        </w:rPr>
      </w:pPr>
      <w:r w:rsidRPr="00565075">
        <w:rPr>
          <w:rFonts w:cs="Arial"/>
          <w:color w:val="auto"/>
        </w:rPr>
        <w:t>CỘNG HÒA XÃ HỘI CHỦ NGHĨA VIỆT NAM</w:t>
      </w:r>
    </w:p>
    <w:p w:rsidR="00B47328" w:rsidRPr="00565075" w:rsidRDefault="00B47328" w:rsidP="00485BBF">
      <w:pPr>
        <w:widowControl w:val="0"/>
        <w:rPr>
          <w:rFonts w:cs="Arial"/>
        </w:rPr>
      </w:pPr>
    </w:p>
    <w:p w:rsidR="00ED6FB3" w:rsidRDefault="00ED6FB3" w:rsidP="00485BBF">
      <w:pPr>
        <w:widowControl w:val="0"/>
        <w:rPr>
          <w:rFonts w:cs="Arial"/>
        </w:rPr>
      </w:pPr>
    </w:p>
    <w:p w:rsidR="00565075" w:rsidRPr="00565075" w:rsidRDefault="00565075" w:rsidP="00485BBF">
      <w:pPr>
        <w:widowControl w:val="0"/>
        <w:rPr>
          <w:rFonts w:cs="Arial"/>
        </w:rPr>
      </w:pPr>
    </w:p>
    <w:p w:rsidR="00B47328" w:rsidRPr="00565075" w:rsidRDefault="000B6A5C" w:rsidP="00485BBF">
      <w:pPr>
        <w:pStyle w:val="TenQC-Bia"/>
        <w:widowControl w:val="0"/>
        <w:rPr>
          <w:rFonts w:cs="Arial"/>
          <w:color w:val="auto"/>
          <w:sz w:val="36"/>
          <w:szCs w:val="36"/>
        </w:rPr>
      </w:pPr>
      <w:r w:rsidRPr="00565075">
        <w:rPr>
          <w:rFonts w:cs="Arial"/>
          <w:color w:val="auto"/>
          <w:sz w:val="36"/>
          <w:szCs w:val="36"/>
        </w:rPr>
        <w:t xml:space="preserve">QCVN </w:t>
      </w:r>
      <w:r w:rsidR="00DF5733">
        <w:rPr>
          <w:rFonts w:cs="Arial"/>
          <w:color w:val="auto"/>
          <w:sz w:val="36"/>
          <w:szCs w:val="36"/>
        </w:rPr>
        <w:t>04</w:t>
      </w:r>
      <w:r w:rsidRPr="00565075">
        <w:rPr>
          <w:rFonts w:cs="Arial"/>
          <w:color w:val="auto"/>
          <w:sz w:val="36"/>
          <w:szCs w:val="36"/>
        </w:rPr>
        <w:t>:201</w:t>
      </w:r>
      <w:r w:rsidR="00573F09" w:rsidRPr="00565075">
        <w:rPr>
          <w:rFonts w:cs="Arial"/>
          <w:color w:val="auto"/>
          <w:sz w:val="36"/>
          <w:szCs w:val="36"/>
          <w:lang w:val="vi-VN"/>
        </w:rPr>
        <w:t>9</w:t>
      </w:r>
      <w:r w:rsidRPr="00565075">
        <w:rPr>
          <w:rFonts w:cs="Arial"/>
          <w:color w:val="auto"/>
          <w:sz w:val="36"/>
          <w:szCs w:val="36"/>
        </w:rPr>
        <w:t>/BXD</w:t>
      </w:r>
    </w:p>
    <w:p w:rsidR="00B47328" w:rsidRPr="00565075" w:rsidRDefault="00B47328" w:rsidP="00485BBF">
      <w:pPr>
        <w:widowControl w:val="0"/>
        <w:rPr>
          <w:rFonts w:cs="Arial"/>
          <w:sz w:val="16"/>
          <w:szCs w:val="16"/>
        </w:rPr>
      </w:pPr>
    </w:p>
    <w:p w:rsidR="003D0EA8" w:rsidRPr="00565075" w:rsidRDefault="000B6A5C" w:rsidP="00485BBF">
      <w:pPr>
        <w:pStyle w:val="TenQC-Bia"/>
        <w:widowControl w:val="0"/>
        <w:spacing w:after="60"/>
        <w:rPr>
          <w:rFonts w:cs="Arial"/>
          <w:color w:val="auto"/>
          <w:sz w:val="36"/>
          <w:szCs w:val="36"/>
        </w:rPr>
      </w:pPr>
      <w:r w:rsidRPr="00565075">
        <w:rPr>
          <w:rFonts w:cs="Arial"/>
          <w:color w:val="auto"/>
          <w:sz w:val="36"/>
          <w:szCs w:val="36"/>
        </w:rPr>
        <w:t>QUY CHUẨN KỸ THUẬT QUỐC GIA</w:t>
      </w:r>
    </w:p>
    <w:p w:rsidR="00B47328" w:rsidRPr="00565075" w:rsidRDefault="000B6A5C" w:rsidP="00485BBF">
      <w:pPr>
        <w:pStyle w:val="TenQC-Bia"/>
        <w:widowControl w:val="0"/>
        <w:spacing w:after="60"/>
        <w:rPr>
          <w:rFonts w:cs="Arial"/>
          <w:color w:val="auto"/>
          <w:sz w:val="36"/>
          <w:szCs w:val="36"/>
        </w:rPr>
      </w:pPr>
      <w:r w:rsidRPr="00565075">
        <w:rPr>
          <w:rFonts w:cs="Arial"/>
          <w:color w:val="auto"/>
          <w:sz w:val="36"/>
          <w:szCs w:val="36"/>
        </w:rPr>
        <w:t>VỀ NHÀ CHUNG CƯ</w:t>
      </w:r>
    </w:p>
    <w:p w:rsidR="009924A2" w:rsidRPr="00565075" w:rsidRDefault="00DB2E50" w:rsidP="00485BBF">
      <w:pPr>
        <w:widowControl w:val="0"/>
        <w:spacing w:before="240"/>
        <w:jc w:val="center"/>
        <w:rPr>
          <w:rFonts w:cs="Arial"/>
          <w:b/>
          <w:bCs/>
          <w:i/>
          <w:sz w:val="28"/>
          <w:szCs w:val="28"/>
        </w:rPr>
      </w:pPr>
      <w:r w:rsidRPr="00565075">
        <w:rPr>
          <w:rFonts w:cs="Arial"/>
          <w:b/>
          <w:bCs/>
          <w:i/>
          <w:sz w:val="28"/>
          <w:szCs w:val="28"/>
        </w:rPr>
        <w:t>National technical regulation on</w:t>
      </w:r>
      <w:r w:rsidR="00DF5733">
        <w:rPr>
          <w:rFonts w:cs="Arial"/>
          <w:b/>
          <w:bCs/>
          <w:i/>
          <w:sz w:val="28"/>
          <w:szCs w:val="28"/>
        </w:rPr>
        <w:t xml:space="preserve"> </w:t>
      </w:r>
      <w:r w:rsidR="008A5F9F" w:rsidRPr="00565075">
        <w:rPr>
          <w:rFonts w:cs="Arial"/>
          <w:b/>
          <w:bCs/>
          <w:i/>
          <w:sz w:val="28"/>
          <w:szCs w:val="28"/>
        </w:rPr>
        <w:t>a</w:t>
      </w:r>
      <w:r w:rsidR="002B144F" w:rsidRPr="00565075">
        <w:rPr>
          <w:rFonts w:cs="Arial"/>
          <w:b/>
          <w:bCs/>
          <w:i/>
          <w:sz w:val="28"/>
          <w:szCs w:val="28"/>
        </w:rPr>
        <w:t>partment</w:t>
      </w:r>
      <w:r w:rsidRPr="00565075">
        <w:rPr>
          <w:rFonts w:cs="Arial"/>
          <w:b/>
          <w:bCs/>
          <w:i/>
          <w:sz w:val="28"/>
          <w:szCs w:val="28"/>
        </w:rPr>
        <w:t xml:space="preserve"> buildings</w:t>
      </w:r>
    </w:p>
    <w:p w:rsidR="00B47328" w:rsidRPr="00565075" w:rsidRDefault="00B47328" w:rsidP="00485BBF">
      <w:pPr>
        <w:widowControl w:val="0"/>
        <w:rPr>
          <w:rFonts w:cs="Arial"/>
        </w:rPr>
      </w:pPr>
    </w:p>
    <w:p w:rsidR="00B47328" w:rsidRPr="00565075" w:rsidRDefault="00DB2E50" w:rsidP="00485BBF">
      <w:pPr>
        <w:widowControl w:val="0"/>
        <w:rPr>
          <w:rFonts w:cs="Arial"/>
        </w:rPr>
      </w:pPr>
      <w:r w:rsidRPr="00565075">
        <w:rPr>
          <w:rFonts w:cs="Arial"/>
        </w:rPr>
        <w:br/>
      </w:r>
    </w:p>
    <w:p w:rsidR="00B47328" w:rsidRPr="00565075" w:rsidRDefault="00B47328" w:rsidP="00485BBF">
      <w:pPr>
        <w:widowControl w:val="0"/>
        <w:rPr>
          <w:rFonts w:cs="Arial"/>
        </w:rPr>
      </w:pPr>
    </w:p>
    <w:p w:rsidR="00B47328" w:rsidRPr="00565075" w:rsidRDefault="00B47328" w:rsidP="00485BBF">
      <w:pPr>
        <w:widowControl w:val="0"/>
        <w:rPr>
          <w:rFonts w:cs="Arial"/>
        </w:rPr>
      </w:pPr>
    </w:p>
    <w:p w:rsidR="0044448B" w:rsidRPr="00565075" w:rsidRDefault="0044448B" w:rsidP="00485BBF">
      <w:pPr>
        <w:widowControl w:val="0"/>
        <w:rPr>
          <w:rFonts w:cs="Arial"/>
        </w:rPr>
      </w:pPr>
    </w:p>
    <w:p w:rsidR="00B47328" w:rsidRPr="00565075" w:rsidRDefault="00B47328" w:rsidP="00485BBF">
      <w:pPr>
        <w:widowControl w:val="0"/>
        <w:rPr>
          <w:rFonts w:cs="Arial"/>
        </w:rPr>
      </w:pPr>
    </w:p>
    <w:p w:rsidR="00ED6FB3" w:rsidRPr="00565075" w:rsidRDefault="00ED6FB3" w:rsidP="00485BBF">
      <w:pPr>
        <w:widowControl w:val="0"/>
        <w:rPr>
          <w:rFonts w:cs="Arial"/>
        </w:rPr>
      </w:pPr>
    </w:p>
    <w:p w:rsidR="009E5F0E" w:rsidRPr="00565075" w:rsidRDefault="009E5F0E" w:rsidP="00485BBF">
      <w:pPr>
        <w:widowControl w:val="0"/>
        <w:rPr>
          <w:rFonts w:cs="Arial"/>
        </w:rPr>
      </w:pPr>
    </w:p>
    <w:p w:rsidR="009E5F0E" w:rsidRPr="00565075" w:rsidRDefault="009E5F0E" w:rsidP="00485BBF">
      <w:pPr>
        <w:widowControl w:val="0"/>
        <w:rPr>
          <w:rFonts w:cs="Arial"/>
        </w:rPr>
      </w:pPr>
    </w:p>
    <w:p w:rsidR="009E5F0E" w:rsidRPr="00565075" w:rsidRDefault="009E5F0E" w:rsidP="00485BBF">
      <w:pPr>
        <w:widowControl w:val="0"/>
        <w:rPr>
          <w:rFonts w:cs="Arial"/>
        </w:rPr>
      </w:pPr>
    </w:p>
    <w:p w:rsidR="00B47328" w:rsidRPr="00565075" w:rsidRDefault="00B47328" w:rsidP="00485BBF">
      <w:pPr>
        <w:widowControl w:val="0"/>
        <w:rPr>
          <w:rFonts w:cs="Arial"/>
        </w:rPr>
      </w:pPr>
    </w:p>
    <w:p w:rsidR="00EB443B" w:rsidRPr="00793423" w:rsidRDefault="00EB443B" w:rsidP="00485BBF">
      <w:pPr>
        <w:widowControl w:val="0"/>
        <w:rPr>
          <w:rFonts w:cs="Arial"/>
          <w:lang w:val="vi-VN"/>
        </w:rPr>
      </w:pPr>
    </w:p>
    <w:p w:rsidR="00B47328" w:rsidRPr="00565075" w:rsidRDefault="000B6A5C" w:rsidP="00485BBF">
      <w:pPr>
        <w:pStyle w:val="Nmbanhanh-Bia"/>
        <w:widowControl w:val="0"/>
        <w:rPr>
          <w:rFonts w:cs="Arial"/>
          <w:lang w:val="vi-VN"/>
        </w:rPr>
      </w:pPr>
      <w:r w:rsidRPr="00565075">
        <w:rPr>
          <w:rFonts w:cs="Arial"/>
        </w:rPr>
        <w:t>HÀ NỘI – 201</w:t>
      </w:r>
      <w:r w:rsidR="00573F09" w:rsidRPr="00565075">
        <w:rPr>
          <w:rFonts w:cs="Arial"/>
          <w:lang w:val="vi-VN"/>
        </w:rPr>
        <w:t>9</w:t>
      </w:r>
    </w:p>
    <w:p w:rsidR="006D08D5" w:rsidRPr="00565075" w:rsidRDefault="00DB2E50" w:rsidP="00485BBF">
      <w:pPr>
        <w:widowControl w:val="0"/>
        <w:jc w:val="center"/>
        <w:rPr>
          <w:rFonts w:cs="Arial"/>
        </w:rPr>
      </w:pPr>
      <w:r w:rsidRPr="00565075">
        <w:rPr>
          <w:rFonts w:cs="Arial"/>
        </w:rPr>
        <w:br w:type="page"/>
      </w:r>
    </w:p>
    <w:p w:rsidR="00F03965" w:rsidRDefault="00F03965"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Pr="00793423" w:rsidRDefault="00957770" w:rsidP="00485BBF">
      <w:pPr>
        <w:spacing w:before="0" w:after="0" w:line="240" w:lineRule="auto"/>
        <w:jc w:val="left"/>
        <w:rPr>
          <w:rFonts w:cs="Arial"/>
          <w:b/>
          <w:sz w:val="28"/>
          <w:szCs w:val="28"/>
          <w:lang w:val="vi-VN"/>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Default="00957770" w:rsidP="00485BBF">
      <w:pPr>
        <w:spacing w:before="0" w:after="0" w:line="240" w:lineRule="auto"/>
        <w:jc w:val="left"/>
        <w:rPr>
          <w:rFonts w:cs="Arial"/>
          <w:b/>
          <w:sz w:val="28"/>
          <w:szCs w:val="28"/>
        </w:rPr>
      </w:pPr>
    </w:p>
    <w:p w:rsidR="00957770" w:rsidRPr="00793423" w:rsidRDefault="00957770" w:rsidP="00485BBF">
      <w:pPr>
        <w:spacing w:before="0" w:after="0" w:line="240" w:lineRule="auto"/>
        <w:jc w:val="left"/>
        <w:rPr>
          <w:rFonts w:cs="Arial"/>
          <w:b/>
          <w:sz w:val="28"/>
          <w:szCs w:val="28"/>
          <w:lang w:val="vi-VN"/>
        </w:rPr>
      </w:pPr>
    </w:p>
    <w:p w:rsidR="00957770" w:rsidRPr="00565075" w:rsidRDefault="00957770" w:rsidP="00485BBF">
      <w:pPr>
        <w:spacing w:before="0" w:after="0" w:line="240" w:lineRule="auto"/>
        <w:jc w:val="left"/>
        <w:rPr>
          <w:rFonts w:cs="Arial"/>
          <w:b/>
          <w:sz w:val="28"/>
          <w:szCs w:val="28"/>
        </w:rPr>
      </w:pPr>
    </w:p>
    <w:p w:rsidR="00B47328" w:rsidRPr="00565075" w:rsidRDefault="00DB2E50" w:rsidP="00485BBF">
      <w:pPr>
        <w:widowControl w:val="0"/>
        <w:spacing w:before="0" w:after="0" w:line="360" w:lineRule="auto"/>
        <w:jc w:val="center"/>
        <w:rPr>
          <w:rFonts w:cs="Arial"/>
          <w:b/>
          <w:sz w:val="28"/>
          <w:szCs w:val="28"/>
        </w:rPr>
      </w:pPr>
      <w:r w:rsidRPr="00565075">
        <w:rPr>
          <w:rFonts w:cs="Arial"/>
          <w:b/>
          <w:sz w:val="28"/>
          <w:szCs w:val="28"/>
        </w:rPr>
        <w:lastRenderedPageBreak/>
        <w:t>MỤC LỤC</w:t>
      </w:r>
    </w:p>
    <w:p w:rsidR="0008062C" w:rsidRPr="00565075" w:rsidRDefault="0008062C" w:rsidP="00485BBF">
      <w:pPr>
        <w:widowControl w:val="0"/>
        <w:spacing w:before="0" w:after="0" w:line="360" w:lineRule="auto"/>
        <w:jc w:val="center"/>
        <w:rPr>
          <w:rFonts w:cs="Arial"/>
          <w:b/>
          <w:sz w:val="28"/>
          <w:szCs w:val="28"/>
        </w:rPr>
      </w:pP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 xml:space="preserve">1 Quy định chung </w:t>
      </w:r>
      <w:r w:rsidRPr="00565075">
        <w:rPr>
          <w:rFonts w:cs="Arial"/>
          <w:szCs w:val="28"/>
        </w:rPr>
        <w:tab/>
        <w:t xml:space="preserve">5 </w:t>
      </w:r>
      <w:r w:rsidRPr="00565075">
        <w:rPr>
          <w:rFonts w:cs="Arial"/>
          <w:szCs w:val="28"/>
        </w:rPr>
        <w:tab/>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1.1 Phạm vi điều chỉnh</w:t>
      </w:r>
      <w:r w:rsidRPr="00565075">
        <w:rPr>
          <w:rFonts w:cs="Arial"/>
          <w:szCs w:val="28"/>
        </w:rPr>
        <w:tab/>
        <w:t xml:space="preserve"> 5</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1.2 Đối tượng áp dụng</w:t>
      </w:r>
      <w:r w:rsidRPr="00565075">
        <w:rPr>
          <w:rFonts w:cs="Arial"/>
          <w:szCs w:val="28"/>
        </w:rPr>
        <w:tab/>
        <w:t xml:space="preserve"> 5</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1.3 Tài liệu viện dẫn</w:t>
      </w:r>
      <w:r w:rsidRPr="00565075">
        <w:rPr>
          <w:rFonts w:cs="Arial"/>
          <w:szCs w:val="28"/>
        </w:rPr>
        <w:tab/>
        <w:t xml:space="preserve"> 5</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1.4 Giải thích từ ngữ</w:t>
      </w:r>
      <w:r w:rsidRPr="00565075">
        <w:rPr>
          <w:rFonts w:cs="Arial"/>
          <w:szCs w:val="28"/>
        </w:rPr>
        <w:tab/>
        <w:t xml:space="preserve"> 6</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2 Quy định kỹ thuật</w:t>
      </w:r>
      <w:r w:rsidRPr="00565075">
        <w:rPr>
          <w:rFonts w:cs="Arial"/>
          <w:szCs w:val="28"/>
        </w:rPr>
        <w:tab/>
      </w:r>
      <w:r w:rsidR="003D46D5" w:rsidRPr="00565075">
        <w:rPr>
          <w:rFonts w:cs="Arial"/>
          <w:szCs w:val="28"/>
        </w:rPr>
        <w:t>1</w:t>
      </w:r>
      <w:r w:rsidR="00D37525">
        <w:rPr>
          <w:rFonts w:cs="Arial"/>
          <w:szCs w:val="28"/>
        </w:rPr>
        <w:t>1</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 xml:space="preserve">2.1 </w:t>
      </w:r>
      <w:r w:rsidR="00EF6637" w:rsidRPr="00565075">
        <w:rPr>
          <w:rFonts w:cs="Arial"/>
          <w:szCs w:val="28"/>
        </w:rPr>
        <w:t>Yêu cầu</w:t>
      </w:r>
      <w:r w:rsidRPr="00565075">
        <w:rPr>
          <w:rFonts w:cs="Arial"/>
          <w:szCs w:val="28"/>
        </w:rPr>
        <w:t xml:space="preserve"> chung</w:t>
      </w:r>
      <w:r w:rsidRPr="00565075">
        <w:rPr>
          <w:rFonts w:cs="Arial"/>
          <w:szCs w:val="28"/>
        </w:rPr>
        <w:tab/>
      </w:r>
      <w:r w:rsidR="003D46D5" w:rsidRPr="00565075">
        <w:rPr>
          <w:rFonts w:cs="Arial"/>
          <w:szCs w:val="28"/>
        </w:rPr>
        <w:t>1</w:t>
      </w:r>
      <w:r w:rsidR="00D37525">
        <w:rPr>
          <w:rFonts w:cs="Arial"/>
          <w:szCs w:val="28"/>
        </w:rPr>
        <w:t>1</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2.2 Yêu cầu về quy hoạch – kiến trúc</w:t>
      </w:r>
      <w:r w:rsidR="00896066" w:rsidRPr="00565075">
        <w:rPr>
          <w:rFonts w:cs="Arial"/>
          <w:szCs w:val="28"/>
        </w:rPr>
        <w:tab/>
      </w:r>
      <w:r w:rsidR="003D46D5" w:rsidRPr="00565075">
        <w:rPr>
          <w:rFonts w:cs="Arial"/>
          <w:szCs w:val="28"/>
        </w:rPr>
        <w:t>11</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2.3 Yêu cầu về kết cấu</w:t>
      </w:r>
      <w:r w:rsidR="00896066" w:rsidRPr="00565075">
        <w:rPr>
          <w:rFonts w:cs="Arial"/>
          <w:szCs w:val="28"/>
        </w:rPr>
        <w:t>.</w:t>
      </w:r>
      <w:r w:rsidRPr="00565075">
        <w:rPr>
          <w:rFonts w:cs="Arial"/>
          <w:szCs w:val="28"/>
        </w:rPr>
        <w:tab/>
        <w:t xml:space="preserve"> 1</w:t>
      </w:r>
      <w:r w:rsidR="00D37525">
        <w:rPr>
          <w:rFonts w:cs="Arial"/>
          <w:szCs w:val="28"/>
        </w:rPr>
        <w:t>4</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2.4 Yêu cầu về thang máy</w:t>
      </w:r>
      <w:r w:rsidRPr="00565075">
        <w:rPr>
          <w:rFonts w:cs="Arial"/>
          <w:szCs w:val="28"/>
        </w:rPr>
        <w:tab/>
        <w:t xml:space="preserve"> 1</w:t>
      </w:r>
      <w:r w:rsidR="00D37525">
        <w:rPr>
          <w:rFonts w:cs="Arial"/>
          <w:szCs w:val="28"/>
        </w:rPr>
        <w:t>5</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2.5 Yêu cầu về hệ thống cấp nước và thoát nước</w:t>
      </w:r>
      <w:r w:rsidRPr="00565075">
        <w:rPr>
          <w:rFonts w:cs="Arial"/>
          <w:szCs w:val="28"/>
        </w:rPr>
        <w:tab/>
        <w:t xml:space="preserve"> 1</w:t>
      </w:r>
      <w:r w:rsidR="00D37525">
        <w:rPr>
          <w:rFonts w:cs="Arial"/>
          <w:szCs w:val="28"/>
        </w:rPr>
        <w:t>6</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2.6 Yêu cầu về hệ thống thông gió và điều hòa không khí</w:t>
      </w:r>
      <w:r w:rsidRPr="00565075">
        <w:rPr>
          <w:rFonts w:cs="Arial"/>
          <w:szCs w:val="28"/>
        </w:rPr>
        <w:tab/>
        <w:t xml:space="preserve"> 1</w:t>
      </w:r>
      <w:r w:rsidR="00D37525">
        <w:rPr>
          <w:rFonts w:cs="Arial"/>
          <w:szCs w:val="28"/>
        </w:rPr>
        <w:t>7</w:t>
      </w:r>
    </w:p>
    <w:p w:rsidR="002B786A" w:rsidRPr="006705E4" w:rsidRDefault="002B786A" w:rsidP="00485BBF">
      <w:pPr>
        <w:widowControl w:val="0"/>
        <w:tabs>
          <w:tab w:val="left" w:leader="dot" w:pos="9639"/>
        </w:tabs>
        <w:spacing w:before="0" w:after="0" w:line="360" w:lineRule="auto"/>
        <w:jc w:val="left"/>
        <w:rPr>
          <w:rFonts w:cs="Arial"/>
          <w:szCs w:val="28"/>
          <w:lang w:val="vi-VN"/>
        </w:rPr>
      </w:pPr>
      <w:r w:rsidRPr="00565075">
        <w:rPr>
          <w:rFonts w:cs="Arial"/>
          <w:szCs w:val="28"/>
        </w:rPr>
        <w:t>2.7 Yêu cầu về hệ thống thu gom rác</w:t>
      </w:r>
      <w:r w:rsidRPr="00565075">
        <w:rPr>
          <w:rFonts w:cs="Arial"/>
          <w:szCs w:val="28"/>
        </w:rPr>
        <w:tab/>
        <w:t xml:space="preserve"> 1</w:t>
      </w:r>
      <w:r w:rsidR="006705E4">
        <w:rPr>
          <w:rFonts w:cs="Arial"/>
          <w:szCs w:val="28"/>
          <w:lang w:val="vi-VN"/>
        </w:rPr>
        <w:t>7</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2.8 Yêu cầu về hệ thống điện,</w:t>
      </w:r>
      <w:r w:rsidR="00CC17A6" w:rsidRPr="00565075">
        <w:rPr>
          <w:rFonts w:cs="Arial"/>
          <w:szCs w:val="28"/>
        </w:rPr>
        <w:t xml:space="preserve"> chống sét, chiếu sáng, chống ồn và hệ thống truyền thông</w:t>
      </w:r>
      <w:r w:rsidRPr="00565075">
        <w:rPr>
          <w:rFonts w:cs="Arial"/>
          <w:szCs w:val="28"/>
        </w:rPr>
        <w:tab/>
        <w:t xml:space="preserve"> 1</w:t>
      </w:r>
      <w:r w:rsidR="00D37525">
        <w:rPr>
          <w:rFonts w:cs="Arial"/>
          <w:szCs w:val="28"/>
        </w:rPr>
        <w:t>9</w:t>
      </w:r>
    </w:p>
    <w:p w:rsidR="002B786A" w:rsidRPr="00565075" w:rsidRDefault="002B786A" w:rsidP="00485BBF">
      <w:pPr>
        <w:widowControl w:val="0"/>
        <w:tabs>
          <w:tab w:val="left" w:leader="dot" w:pos="9639"/>
        </w:tabs>
        <w:spacing w:before="0" w:after="0" w:line="360" w:lineRule="auto"/>
        <w:jc w:val="left"/>
        <w:rPr>
          <w:rFonts w:cs="Arial"/>
          <w:szCs w:val="28"/>
        </w:rPr>
      </w:pPr>
      <w:r w:rsidRPr="00565075">
        <w:rPr>
          <w:rFonts w:cs="Arial"/>
          <w:szCs w:val="28"/>
        </w:rPr>
        <w:t>2.9 Yêu cầu về an toàn cháy</w:t>
      </w:r>
      <w:r w:rsidRPr="00565075">
        <w:rPr>
          <w:rFonts w:cs="Arial"/>
          <w:szCs w:val="28"/>
        </w:rPr>
        <w:tab/>
        <w:t xml:space="preserve"> </w:t>
      </w:r>
      <w:r w:rsidR="00D37525">
        <w:rPr>
          <w:rFonts w:cs="Arial"/>
          <w:szCs w:val="28"/>
        </w:rPr>
        <w:t>20</w:t>
      </w:r>
    </w:p>
    <w:p w:rsidR="002B786A" w:rsidRPr="00565075" w:rsidRDefault="00423482" w:rsidP="00485BBF">
      <w:pPr>
        <w:widowControl w:val="0"/>
        <w:tabs>
          <w:tab w:val="left" w:leader="dot" w:pos="9639"/>
        </w:tabs>
        <w:spacing w:before="0" w:after="0" w:line="360" w:lineRule="auto"/>
        <w:jc w:val="left"/>
        <w:rPr>
          <w:rFonts w:cs="Arial"/>
          <w:szCs w:val="28"/>
        </w:rPr>
      </w:pPr>
      <w:r w:rsidRPr="00565075">
        <w:rPr>
          <w:rFonts w:cs="Arial"/>
          <w:szCs w:val="28"/>
          <w:lang w:val="vi-VN"/>
        </w:rPr>
        <w:t>3</w:t>
      </w:r>
      <w:r w:rsidR="002B786A" w:rsidRPr="00565075">
        <w:rPr>
          <w:rFonts w:cs="Arial"/>
          <w:szCs w:val="28"/>
        </w:rPr>
        <w:t xml:space="preserve">. </w:t>
      </w:r>
      <w:r w:rsidR="005E0081" w:rsidRPr="00565075">
        <w:rPr>
          <w:rFonts w:cs="Arial"/>
          <w:szCs w:val="28"/>
        </w:rPr>
        <w:t>Quy định về quản lý</w:t>
      </w:r>
      <w:r w:rsidR="002B786A" w:rsidRPr="00565075">
        <w:rPr>
          <w:rFonts w:cs="Arial"/>
          <w:szCs w:val="28"/>
        </w:rPr>
        <w:tab/>
        <w:t xml:space="preserve"> 2</w:t>
      </w:r>
      <w:r w:rsidR="00D37525">
        <w:rPr>
          <w:rFonts w:cs="Arial"/>
          <w:szCs w:val="28"/>
        </w:rPr>
        <w:t>4</w:t>
      </w:r>
    </w:p>
    <w:p w:rsidR="005E0081" w:rsidRPr="00565075" w:rsidRDefault="005E0081" w:rsidP="005E0081">
      <w:pPr>
        <w:widowControl w:val="0"/>
        <w:tabs>
          <w:tab w:val="left" w:leader="dot" w:pos="9639"/>
        </w:tabs>
        <w:spacing w:before="0" w:after="0" w:line="360" w:lineRule="auto"/>
        <w:jc w:val="left"/>
        <w:rPr>
          <w:rFonts w:cs="Arial"/>
          <w:szCs w:val="28"/>
        </w:rPr>
      </w:pPr>
      <w:r w:rsidRPr="00565075">
        <w:rPr>
          <w:rFonts w:cs="Arial"/>
          <w:szCs w:val="28"/>
        </w:rPr>
        <w:t>4. Trách nhiệm của tổ chức, cá nhân</w:t>
      </w:r>
      <w:r w:rsidRPr="00565075">
        <w:rPr>
          <w:rFonts w:cs="Arial"/>
          <w:szCs w:val="28"/>
        </w:rPr>
        <w:tab/>
        <w:t xml:space="preserve"> 2</w:t>
      </w:r>
      <w:r w:rsidR="00D37525">
        <w:rPr>
          <w:rFonts w:cs="Arial"/>
          <w:szCs w:val="28"/>
        </w:rPr>
        <w:t>4</w:t>
      </w:r>
      <w:r w:rsidR="00A90167">
        <w:rPr>
          <w:rFonts w:cs="Arial"/>
          <w:szCs w:val="28"/>
        </w:rPr>
        <w:t xml:space="preserve"> </w:t>
      </w:r>
    </w:p>
    <w:p w:rsidR="005E0081" w:rsidRPr="00565075" w:rsidRDefault="005E0081" w:rsidP="005E0081">
      <w:pPr>
        <w:widowControl w:val="0"/>
        <w:tabs>
          <w:tab w:val="left" w:leader="dot" w:pos="9639"/>
        </w:tabs>
        <w:spacing w:before="0" w:after="0" w:line="360" w:lineRule="auto"/>
        <w:jc w:val="left"/>
        <w:rPr>
          <w:rFonts w:cs="Arial"/>
          <w:szCs w:val="28"/>
        </w:rPr>
      </w:pPr>
      <w:r w:rsidRPr="00565075">
        <w:rPr>
          <w:rFonts w:cs="Arial"/>
          <w:szCs w:val="28"/>
        </w:rPr>
        <w:t>5. Tổ chức thực hiện</w:t>
      </w:r>
      <w:r w:rsidRPr="00565075">
        <w:rPr>
          <w:rFonts w:cs="Arial"/>
          <w:szCs w:val="28"/>
        </w:rPr>
        <w:tab/>
        <w:t xml:space="preserve"> 2</w:t>
      </w:r>
      <w:r w:rsidR="00565075">
        <w:rPr>
          <w:rFonts w:cs="Arial"/>
          <w:szCs w:val="28"/>
        </w:rPr>
        <w:t>4</w:t>
      </w:r>
    </w:p>
    <w:p w:rsidR="0008062C" w:rsidRPr="00565075" w:rsidRDefault="0008062C" w:rsidP="00485BBF">
      <w:pPr>
        <w:widowControl w:val="0"/>
        <w:tabs>
          <w:tab w:val="left" w:leader="dot" w:pos="9639"/>
        </w:tabs>
        <w:spacing w:before="0" w:after="0" w:line="360" w:lineRule="auto"/>
        <w:jc w:val="left"/>
        <w:rPr>
          <w:rFonts w:cs="Arial"/>
          <w:szCs w:val="28"/>
        </w:rPr>
      </w:pPr>
    </w:p>
    <w:p w:rsidR="003E6C84" w:rsidRPr="00565075" w:rsidRDefault="003E6C84" w:rsidP="00485BBF">
      <w:pPr>
        <w:widowControl w:val="0"/>
        <w:tabs>
          <w:tab w:val="left" w:leader="dot" w:pos="9639"/>
        </w:tabs>
        <w:spacing w:before="0" w:after="0" w:line="360" w:lineRule="auto"/>
        <w:jc w:val="left"/>
        <w:rPr>
          <w:rFonts w:cs="Arial"/>
          <w:szCs w:val="28"/>
        </w:rPr>
      </w:pPr>
    </w:p>
    <w:p w:rsidR="0008062C" w:rsidRPr="00565075" w:rsidRDefault="0008062C" w:rsidP="00485BBF">
      <w:pPr>
        <w:widowControl w:val="0"/>
        <w:tabs>
          <w:tab w:val="left" w:leader="dot" w:pos="9639"/>
        </w:tabs>
        <w:spacing w:before="0" w:after="0" w:line="360" w:lineRule="auto"/>
        <w:jc w:val="left"/>
        <w:rPr>
          <w:rFonts w:cs="Arial"/>
          <w:szCs w:val="28"/>
        </w:rPr>
      </w:pPr>
    </w:p>
    <w:p w:rsidR="004505B7" w:rsidRPr="00565075" w:rsidRDefault="004505B7" w:rsidP="00485BBF">
      <w:pPr>
        <w:widowControl w:val="0"/>
        <w:tabs>
          <w:tab w:val="left" w:leader="dot" w:pos="9639"/>
        </w:tabs>
        <w:spacing w:before="0" w:after="0" w:line="360" w:lineRule="auto"/>
        <w:jc w:val="left"/>
        <w:rPr>
          <w:rFonts w:cs="Arial"/>
          <w:szCs w:val="28"/>
        </w:rPr>
      </w:pPr>
      <w:r w:rsidRPr="00565075">
        <w:rPr>
          <w:rFonts w:cs="Arial"/>
          <w:szCs w:val="28"/>
        </w:rPr>
        <w:br w:type="page"/>
      </w:r>
    </w:p>
    <w:p w:rsidR="004505B7" w:rsidRPr="00565075" w:rsidRDefault="004505B7" w:rsidP="00485BBF">
      <w:pPr>
        <w:pStyle w:val="Loinoidau"/>
        <w:widowControl w:val="0"/>
        <w:spacing w:before="0" w:after="0" w:line="360" w:lineRule="auto"/>
        <w:rPr>
          <w:rFonts w:cs="Arial"/>
          <w:lang w:val="vi-VN"/>
        </w:rPr>
      </w:pPr>
    </w:p>
    <w:p w:rsidR="004505B7" w:rsidRPr="00565075" w:rsidRDefault="004505B7" w:rsidP="00485BBF">
      <w:pPr>
        <w:pStyle w:val="Loinoidau"/>
        <w:widowControl w:val="0"/>
        <w:spacing w:before="0" w:after="0" w:line="360" w:lineRule="auto"/>
        <w:rPr>
          <w:rFonts w:cs="Arial"/>
          <w:lang w:val="vi-VN"/>
        </w:rPr>
      </w:pPr>
    </w:p>
    <w:p w:rsidR="004505B7" w:rsidRPr="00565075" w:rsidRDefault="004505B7" w:rsidP="00485BBF">
      <w:pPr>
        <w:pStyle w:val="Loinoidau"/>
        <w:widowControl w:val="0"/>
        <w:spacing w:before="0" w:after="0" w:line="360" w:lineRule="auto"/>
        <w:rPr>
          <w:rFonts w:cs="Arial"/>
          <w:lang w:val="vi-VN"/>
        </w:rPr>
      </w:pPr>
    </w:p>
    <w:p w:rsidR="004505B7" w:rsidRPr="00565075" w:rsidRDefault="004505B7" w:rsidP="00485BBF">
      <w:pPr>
        <w:pStyle w:val="Loinoidau"/>
        <w:widowControl w:val="0"/>
        <w:spacing w:before="0" w:after="0" w:line="360" w:lineRule="auto"/>
        <w:rPr>
          <w:rFonts w:cs="Arial"/>
          <w:lang w:val="vi-VN"/>
        </w:rPr>
      </w:pPr>
    </w:p>
    <w:p w:rsidR="002B786A" w:rsidRPr="00565075" w:rsidRDefault="002B786A" w:rsidP="00485BBF">
      <w:pPr>
        <w:pStyle w:val="Loinoidau"/>
        <w:widowControl w:val="0"/>
        <w:spacing w:before="0" w:after="0" w:line="360" w:lineRule="auto"/>
        <w:rPr>
          <w:rFonts w:cs="Arial"/>
          <w:lang w:val="vi-VN"/>
        </w:rPr>
      </w:pPr>
    </w:p>
    <w:p w:rsidR="002B786A" w:rsidRPr="00565075" w:rsidRDefault="002B786A" w:rsidP="00485BBF">
      <w:pPr>
        <w:pStyle w:val="Loinoidau"/>
        <w:widowControl w:val="0"/>
        <w:spacing w:before="0" w:after="0" w:line="360" w:lineRule="auto"/>
        <w:rPr>
          <w:rFonts w:cs="Arial"/>
          <w:lang w:val="vi-VN"/>
        </w:rPr>
      </w:pPr>
    </w:p>
    <w:p w:rsidR="002B786A" w:rsidRPr="00565075" w:rsidRDefault="002B786A" w:rsidP="00485BBF">
      <w:pPr>
        <w:pStyle w:val="Loinoidau"/>
        <w:widowControl w:val="0"/>
        <w:spacing w:before="0" w:after="0" w:line="360" w:lineRule="auto"/>
        <w:rPr>
          <w:rFonts w:cs="Arial"/>
          <w:lang w:val="vi-VN"/>
        </w:rPr>
      </w:pPr>
    </w:p>
    <w:p w:rsidR="002B786A" w:rsidRPr="00565075" w:rsidRDefault="002B786A" w:rsidP="00485BBF">
      <w:pPr>
        <w:pStyle w:val="Loinoidau"/>
        <w:widowControl w:val="0"/>
        <w:spacing w:before="0" w:after="0" w:line="360" w:lineRule="auto"/>
        <w:rPr>
          <w:rFonts w:cs="Arial"/>
          <w:lang w:val="vi-VN"/>
        </w:rPr>
      </w:pPr>
    </w:p>
    <w:p w:rsidR="004505B7" w:rsidRPr="00565075" w:rsidRDefault="004505B7" w:rsidP="00485BBF">
      <w:pPr>
        <w:pStyle w:val="Loinoidau"/>
        <w:widowControl w:val="0"/>
        <w:spacing w:before="0" w:after="0" w:line="360" w:lineRule="auto"/>
        <w:rPr>
          <w:rFonts w:cs="Arial"/>
          <w:lang w:val="vi-VN"/>
        </w:rPr>
      </w:pPr>
    </w:p>
    <w:p w:rsidR="004505B7" w:rsidRPr="00565075" w:rsidRDefault="004505B7" w:rsidP="00485BBF">
      <w:pPr>
        <w:pStyle w:val="Loinoidau"/>
        <w:widowControl w:val="0"/>
        <w:spacing w:before="0" w:after="0" w:line="360" w:lineRule="auto"/>
        <w:rPr>
          <w:rFonts w:cs="Arial"/>
          <w:lang w:val="vi-VN"/>
        </w:rPr>
      </w:pPr>
    </w:p>
    <w:p w:rsidR="00B47328" w:rsidRPr="00565075" w:rsidRDefault="000B6A5C" w:rsidP="00485BBF">
      <w:pPr>
        <w:pStyle w:val="Loinoidau"/>
        <w:widowControl w:val="0"/>
        <w:spacing w:before="0" w:after="0" w:line="360" w:lineRule="auto"/>
        <w:ind w:right="3856"/>
        <w:rPr>
          <w:rFonts w:cs="Arial"/>
          <w:lang w:val="vi-VN"/>
        </w:rPr>
      </w:pPr>
      <w:r w:rsidRPr="00565075">
        <w:rPr>
          <w:rFonts w:cs="Arial"/>
          <w:lang w:val="vi-VN"/>
        </w:rPr>
        <w:t>Lời nói đầu</w:t>
      </w:r>
    </w:p>
    <w:p w:rsidR="003D0EA8" w:rsidRPr="00565075" w:rsidRDefault="003D0EA8" w:rsidP="00485BBF">
      <w:pPr>
        <w:pStyle w:val="NoidungLoinoidau"/>
        <w:widowControl w:val="0"/>
        <w:spacing w:before="0" w:after="0" w:line="360" w:lineRule="auto"/>
        <w:ind w:right="0"/>
        <w:rPr>
          <w:rFonts w:cs="Arial"/>
          <w:color w:val="auto"/>
          <w:spacing w:val="0"/>
          <w:lang w:val="vi-VN"/>
        </w:rPr>
      </w:pPr>
    </w:p>
    <w:p w:rsidR="00B47328" w:rsidRPr="00565075" w:rsidRDefault="000B6A5C" w:rsidP="00485BBF">
      <w:pPr>
        <w:pStyle w:val="NoidungLoinoidau"/>
        <w:widowControl w:val="0"/>
        <w:spacing w:before="0" w:after="0" w:line="360" w:lineRule="auto"/>
        <w:ind w:right="3430"/>
        <w:rPr>
          <w:rFonts w:cs="Arial"/>
          <w:color w:val="auto"/>
          <w:spacing w:val="0"/>
          <w:lang w:val="vi-VN"/>
        </w:rPr>
      </w:pPr>
      <w:r w:rsidRPr="00565075">
        <w:rPr>
          <w:rFonts w:cs="Arial"/>
          <w:color w:val="auto"/>
          <w:spacing w:val="0"/>
          <w:lang w:val="vi-VN"/>
        </w:rPr>
        <w:t xml:space="preserve">QCVN </w:t>
      </w:r>
      <w:r w:rsidR="00E87836">
        <w:rPr>
          <w:rFonts w:cs="Arial"/>
          <w:color w:val="auto"/>
          <w:spacing w:val="0"/>
        </w:rPr>
        <w:t>04</w:t>
      </w:r>
      <w:r w:rsidRPr="00565075">
        <w:rPr>
          <w:rFonts w:cs="Arial"/>
          <w:color w:val="auto"/>
          <w:spacing w:val="0"/>
          <w:lang w:val="vi-VN"/>
        </w:rPr>
        <w:t>:201</w:t>
      </w:r>
      <w:r w:rsidR="00573F09" w:rsidRPr="00565075">
        <w:rPr>
          <w:rFonts w:cs="Arial"/>
          <w:color w:val="auto"/>
          <w:spacing w:val="0"/>
          <w:lang w:val="vi-VN"/>
        </w:rPr>
        <w:t>9</w:t>
      </w:r>
      <w:r w:rsidRPr="00565075">
        <w:rPr>
          <w:rFonts w:cs="Arial"/>
          <w:color w:val="auto"/>
          <w:spacing w:val="0"/>
          <w:lang w:val="vi-VN"/>
        </w:rPr>
        <w:t xml:space="preserve">/BXD do Viện Khoa học Công nghệ Xây dựng biên soạn, </w:t>
      </w:r>
      <w:r w:rsidRPr="00565075">
        <w:rPr>
          <w:rFonts w:cs="Arial"/>
          <w:color w:val="auto"/>
          <w:lang w:val="vi-VN"/>
        </w:rPr>
        <w:t xml:space="preserve">Vụ Khoa học </w:t>
      </w:r>
      <w:r w:rsidR="009D7369">
        <w:rPr>
          <w:rFonts w:cs="Arial"/>
          <w:color w:val="auto"/>
        </w:rPr>
        <w:t>C</w:t>
      </w:r>
      <w:r w:rsidRPr="00565075">
        <w:rPr>
          <w:rFonts w:cs="Arial"/>
          <w:color w:val="auto"/>
          <w:lang w:val="vi-VN"/>
        </w:rPr>
        <w:t>ông nghệ và</w:t>
      </w:r>
      <w:r w:rsidR="00B00262">
        <w:rPr>
          <w:rFonts w:cs="Arial"/>
          <w:color w:val="auto"/>
        </w:rPr>
        <w:t xml:space="preserve"> m</w:t>
      </w:r>
      <w:r w:rsidRPr="00565075">
        <w:rPr>
          <w:rFonts w:cs="Arial"/>
          <w:color w:val="auto"/>
          <w:lang w:val="vi-VN"/>
        </w:rPr>
        <w:t xml:space="preserve">ôi trường trình duyệt, Bộ Khoa học và Công nghệ thẩm định, Bộ Xây dựng ban hành kèm theo Thông tư số </w:t>
      </w:r>
      <w:r w:rsidR="007A2015">
        <w:rPr>
          <w:rFonts w:cs="Arial"/>
          <w:color w:val="auto"/>
        </w:rPr>
        <w:t>21</w:t>
      </w:r>
      <w:r w:rsidR="00B20924">
        <w:rPr>
          <w:rFonts w:cs="Arial"/>
          <w:color w:val="auto"/>
        </w:rPr>
        <w:t>/2019</w:t>
      </w:r>
      <w:r w:rsidRPr="00565075">
        <w:rPr>
          <w:rFonts w:cs="Arial"/>
          <w:color w:val="auto"/>
          <w:lang w:val="vi-VN"/>
        </w:rPr>
        <w:t xml:space="preserve">/TT-BXD ngày </w:t>
      </w:r>
      <w:r w:rsidR="00567E7A">
        <w:rPr>
          <w:rFonts w:cs="Arial"/>
          <w:color w:val="auto"/>
        </w:rPr>
        <w:t>31</w:t>
      </w:r>
      <w:r w:rsidRPr="00565075">
        <w:rPr>
          <w:rFonts w:cs="Arial"/>
          <w:color w:val="auto"/>
          <w:lang w:val="vi-VN"/>
        </w:rPr>
        <w:t xml:space="preserve"> tháng </w:t>
      </w:r>
      <w:r w:rsidR="00E87836">
        <w:rPr>
          <w:rFonts w:cs="Arial"/>
          <w:color w:val="auto"/>
        </w:rPr>
        <w:t>12</w:t>
      </w:r>
      <w:r w:rsidRPr="00565075">
        <w:rPr>
          <w:rFonts w:cs="Arial"/>
          <w:color w:val="auto"/>
          <w:lang w:val="vi-VN"/>
        </w:rPr>
        <w:t xml:space="preserve"> năm 201</w:t>
      </w:r>
      <w:r w:rsidR="00573F09" w:rsidRPr="00565075">
        <w:rPr>
          <w:rFonts w:cs="Arial"/>
          <w:color w:val="auto"/>
          <w:lang w:val="vi-VN"/>
        </w:rPr>
        <w:t>9</w:t>
      </w:r>
      <w:r w:rsidR="00A339B5" w:rsidRPr="00565075">
        <w:rPr>
          <w:rFonts w:cs="Arial"/>
          <w:color w:val="auto"/>
          <w:lang w:val="vi-VN"/>
        </w:rPr>
        <w:t xml:space="preserve"> của Bộ trưởng Bộ X</w:t>
      </w:r>
      <w:r w:rsidRPr="00565075">
        <w:rPr>
          <w:rFonts w:cs="Arial"/>
          <w:color w:val="auto"/>
          <w:lang w:val="vi-VN"/>
        </w:rPr>
        <w:t>ây dựng.</w:t>
      </w:r>
    </w:p>
    <w:p w:rsidR="00D12364" w:rsidRPr="00565075" w:rsidRDefault="00D12364" w:rsidP="00485BBF">
      <w:pPr>
        <w:pStyle w:val="NoidungLoinoidau"/>
        <w:widowControl w:val="0"/>
        <w:spacing w:before="0" w:after="0" w:line="360" w:lineRule="auto"/>
        <w:ind w:right="0"/>
        <w:rPr>
          <w:rFonts w:cs="Arial"/>
          <w:color w:val="auto"/>
          <w:spacing w:val="0"/>
          <w:lang w:val="vi-VN"/>
        </w:rPr>
      </w:pPr>
    </w:p>
    <w:p w:rsidR="00727228" w:rsidRPr="00565075" w:rsidRDefault="00727228" w:rsidP="00485BBF">
      <w:pPr>
        <w:pStyle w:val="NoidungLoinoidau"/>
        <w:widowControl w:val="0"/>
        <w:spacing w:before="0" w:after="0" w:line="360" w:lineRule="auto"/>
        <w:ind w:right="0"/>
        <w:rPr>
          <w:rFonts w:cs="Arial"/>
          <w:color w:val="auto"/>
          <w:spacing w:val="0"/>
          <w:lang w:val="vi-VN"/>
        </w:rPr>
      </w:pPr>
    </w:p>
    <w:p w:rsidR="00D12364" w:rsidRPr="00565075" w:rsidRDefault="00D12364" w:rsidP="00485BBF">
      <w:pPr>
        <w:pStyle w:val="NoidungLoinoidau"/>
        <w:widowControl w:val="0"/>
        <w:spacing w:before="0" w:after="0" w:line="360" w:lineRule="auto"/>
        <w:ind w:right="0"/>
        <w:rPr>
          <w:rFonts w:cs="Arial"/>
          <w:color w:val="auto"/>
          <w:spacing w:val="0"/>
          <w:lang w:val="vi-VN"/>
        </w:rPr>
      </w:pPr>
    </w:p>
    <w:p w:rsidR="00B47328" w:rsidRPr="00565075" w:rsidRDefault="00B47328" w:rsidP="00485BBF">
      <w:pPr>
        <w:widowControl w:val="0"/>
        <w:spacing w:before="0" w:after="0" w:line="360" w:lineRule="auto"/>
        <w:rPr>
          <w:rFonts w:cs="Arial"/>
          <w:lang w:val="vi-VN"/>
        </w:rPr>
      </w:pPr>
    </w:p>
    <w:p w:rsidR="00B47328" w:rsidRPr="00565075" w:rsidRDefault="00B47328" w:rsidP="00485BBF">
      <w:pPr>
        <w:widowControl w:val="0"/>
        <w:spacing w:before="0" w:after="0" w:line="360" w:lineRule="auto"/>
        <w:rPr>
          <w:rFonts w:cs="Arial"/>
          <w:lang w:val="vi-VN"/>
        </w:rPr>
      </w:pPr>
    </w:p>
    <w:p w:rsidR="00B47328" w:rsidRPr="00565075" w:rsidRDefault="00B47328" w:rsidP="00485BBF">
      <w:pPr>
        <w:widowControl w:val="0"/>
        <w:spacing w:before="0" w:after="0" w:line="360" w:lineRule="auto"/>
        <w:rPr>
          <w:rFonts w:cs="Arial"/>
          <w:lang w:val="vi-VN"/>
        </w:rPr>
        <w:sectPr w:rsidR="00B47328" w:rsidRPr="00565075" w:rsidSect="00CC5F25">
          <w:headerReference w:type="even" r:id="rId9"/>
          <w:headerReference w:type="default" r:id="rId10"/>
          <w:footerReference w:type="even" r:id="rId11"/>
          <w:footerReference w:type="default" r:id="rId12"/>
          <w:headerReference w:type="first" r:id="rId13"/>
          <w:footnotePr>
            <w:numRestart w:val="eachPage"/>
          </w:footnotePr>
          <w:pgSz w:w="11907" w:h="16840" w:code="9"/>
          <w:pgMar w:top="1134" w:right="680" w:bottom="1134" w:left="1134" w:header="720" w:footer="720" w:gutter="0"/>
          <w:cols w:space="720"/>
          <w:titlePg/>
          <w:docGrid w:linePitch="360"/>
        </w:sectPr>
      </w:pPr>
      <w:bookmarkStart w:id="18" w:name="_Toc181605829"/>
    </w:p>
    <w:p w:rsidR="009E54B9" w:rsidRPr="00565075" w:rsidRDefault="000B6A5C" w:rsidP="00485BBF">
      <w:pPr>
        <w:pStyle w:val="TenQC-Bia"/>
        <w:widowControl w:val="0"/>
        <w:spacing w:before="0" w:after="0" w:line="360" w:lineRule="auto"/>
        <w:rPr>
          <w:rFonts w:cs="Arial"/>
          <w:color w:val="auto"/>
          <w:lang w:val="vi-VN"/>
        </w:rPr>
      </w:pPr>
      <w:r w:rsidRPr="00565075">
        <w:rPr>
          <w:rFonts w:cs="Arial"/>
          <w:color w:val="auto"/>
          <w:lang w:val="vi-VN"/>
        </w:rPr>
        <w:lastRenderedPageBreak/>
        <w:t xml:space="preserve">QUY CHUẨN KỸ THUẬT QUỐC GIA </w:t>
      </w:r>
      <w:r w:rsidRPr="00565075">
        <w:rPr>
          <w:rFonts w:cs="Arial"/>
          <w:color w:val="auto"/>
          <w:szCs w:val="32"/>
          <w:lang w:val="vi-VN"/>
        </w:rPr>
        <w:t xml:space="preserve">VỀ NHÀ </w:t>
      </w:r>
      <w:r w:rsidRPr="00565075">
        <w:rPr>
          <w:rFonts w:cs="Arial"/>
          <w:color w:val="auto"/>
          <w:lang w:val="vi-VN"/>
        </w:rPr>
        <w:t>CHUNG CƯ</w:t>
      </w:r>
    </w:p>
    <w:p w:rsidR="00972DE4" w:rsidRPr="00565075" w:rsidRDefault="000B6A5C" w:rsidP="00485BBF">
      <w:pPr>
        <w:widowControl w:val="0"/>
        <w:spacing w:before="0" w:after="0" w:line="360" w:lineRule="auto"/>
        <w:jc w:val="center"/>
        <w:rPr>
          <w:rFonts w:cs="Arial"/>
          <w:b/>
          <w:bCs/>
          <w:i/>
        </w:rPr>
      </w:pPr>
      <w:r w:rsidRPr="00565075">
        <w:rPr>
          <w:rFonts w:cs="Arial"/>
          <w:b/>
          <w:bCs/>
          <w:i/>
        </w:rPr>
        <w:t xml:space="preserve">National </w:t>
      </w:r>
      <w:r w:rsidR="004847E9" w:rsidRPr="00565075">
        <w:rPr>
          <w:rFonts w:cs="Arial"/>
          <w:b/>
          <w:bCs/>
          <w:i/>
        </w:rPr>
        <w:t>technical regulation</w:t>
      </w:r>
      <w:r w:rsidR="00E87836">
        <w:rPr>
          <w:rFonts w:cs="Arial"/>
          <w:b/>
          <w:bCs/>
          <w:i/>
        </w:rPr>
        <w:t xml:space="preserve"> </w:t>
      </w:r>
      <w:r w:rsidRPr="00565075">
        <w:rPr>
          <w:rFonts w:cs="Arial"/>
          <w:b/>
          <w:bCs/>
          <w:i/>
        </w:rPr>
        <w:t>on</w:t>
      </w:r>
      <w:r w:rsidR="00E87836">
        <w:rPr>
          <w:rFonts w:cs="Arial"/>
          <w:b/>
          <w:bCs/>
          <w:i/>
        </w:rPr>
        <w:t xml:space="preserve"> </w:t>
      </w:r>
      <w:r w:rsidR="00561D6F" w:rsidRPr="00565075">
        <w:rPr>
          <w:rFonts w:cs="Arial"/>
          <w:b/>
          <w:bCs/>
          <w:i/>
        </w:rPr>
        <w:t>a</w:t>
      </w:r>
      <w:r w:rsidR="002B144F" w:rsidRPr="00565075">
        <w:rPr>
          <w:rFonts w:cs="Arial"/>
          <w:b/>
          <w:bCs/>
          <w:i/>
        </w:rPr>
        <w:t>partment</w:t>
      </w:r>
      <w:r w:rsidRPr="00565075">
        <w:rPr>
          <w:rFonts w:cs="Arial"/>
          <w:b/>
          <w:bCs/>
          <w:i/>
        </w:rPr>
        <w:t xml:space="preserve"> buildings</w:t>
      </w:r>
    </w:p>
    <w:p w:rsidR="00EF733D" w:rsidRPr="00565075" w:rsidRDefault="00EF733D" w:rsidP="00485BBF">
      <w:pPr>
        <w:widowControl w:val="0"/>
        <w:spacing w:before="0" w:after="0" w:line="360" w:lineRule="auto"/>
        <w:jc w:val="center"/>
        <w:rPr>
          <w:rFonts w:cs="Arial"/>
          <w:b/>
          <w:i/>
        </w:rPr>
      </w:pPr>
    </w:p>
    <w:p w:rsidR="00900F05" w:rsidRDefault="0008062C">
      <w:pPr>
        <w:pStyle w:val="Heading1"/>
      </w:pPr>
      <w:bookmarkStart w:id="19" w:name="_Toc234193923"/>
      <w:bookmarkStart w:id="20" w:name="_Toc529883870"/>
      <w:bookmarkStart w:id="21" w:name="_Toc529884358"/>
      <w:r w:rsidRPr="00565075">
        <w:t xml:space="preserve">1. </w:t>
      </w:r>
      <w:r w:rsidR="000B6A5C" w:rsidRPr="00565075">
        <w:t>QUY ĐỊNH CHUNG</w:t>
      </w:r>
      <w:bookmarkEnd w:id="18"/>
      <w:bookmarkEnd w:id="19"/>
      <w:bookmarkEnd w:id="20"/>
      <w:bookmarkEnd w:id="21"/>
    </w:p>
    <w:p w:rsidR="00900F05" w:rsidRDefault="00900F05">
      <w:pPr>
        <w:pStyle w:val="StyleHeading2TendieuBefore3ptAfter3ptLinespacin"/>
      </w:pPr>
    </w:p>
    <w:p w:rsidR="00B47328" w:rsidRPr="00565075" w:rsidRDefault="0008062C" w:rsidP="00D13F0A">
      <w:pPr>
        <w:spacing w:before="120" w:after="0" w:line="288" w:lineRule="auto"/>
        <w:rPr>
          <w:rFonts w:cs="Arial"/>
          <w:b/>
          <w:bCs/>
          <w:lang w:val="es-ES"/>
        </w:rPr>
      </w:pPr>
      <w:bookmarkStart w:id="22" w:name="_Toc181605830"/>
      <w:bookmarkStart w:id="23" w:name="_Toc234193924"/>
      <w:bookmarkStart w:id="24" w:name="_Toc529883871"/>
      <w:bookmarkStart w:id="25" w:name="_Toc529884359"/>
      <w:r w:rsidRPr="00565075">
        <w:rPr>
          <w:rFonts w:cs="Arial"/>
          <w:b/>
          <w:bCs/>
          <w:lang w:val="es-ES"/>
        </w:rPr>
        <w:t>1</w:t>
      </w:r>
      <w:r w:rsidR="005C318E" w:rsidRPr="00565075">
        <w:rPr>
          <w:rFonts w:cs="Arial"/>
          <w:b/>
          <w:bCs/>
          <w:lang w:val="es-ES"/>
        </w:rPr>
        <w:t>.1</w:t>
      </w:r>
      <w:r w:rsidR="00E87836">
        <w:rPr>
          <w:rFonts w:cs="Arial"/>
          <w:b/>
          <w:bCs/>
          <w:lang w:val="es-ES"/>
        </w:rPr>
        <w:t xml:space="preserve"> </w:t>
      </w:r>
      <w:r w:rsidR="00BC29AA" w:rsidRPr="00565075">
        <w:rPr>
          <w:rFonts w:cs="Arial"/>
          <w:b/>
          <w:bCs/>
          <w:lang w:val="es-ES"/>
        </w:rPr>
        <w:t>Phạm vi</w:t>
      </w:r>
      <w:bookmarkEnd w:id="22"/>
      <w:bookmarkEnd w:id="23"/>
      <w:r w:rsidR="00E87836">
        <w:rPr>
          <w:rFonts w:cs="Arial"/>
          <w:b/>
          <w:bCs/>
          <w:lang w:val="es-ES"/>
        </w:rPr>
        <w:t xml:space="preserve"> </w:t>
      </w:r>
      <w:r w:rsidR="00BC29AA" w:rsidRPr="00565075">
        <w:rPr>
          <w:rFonts w:cs="Arial"/>
          <w:b/>
          <w:bCs/>
          <w:lang w:val="es-ES"/>
        </w:rPr>
        <w:t>điều chỉnh</w:t>
      </w:r>
      <w:bookmarkEnd w:id="24"/>
      <w:bookmarkEnd w:id="25"/>
    </w:p>
    <w:p w:rsidR="00AD0AFD" w:rsidRPr="00E65E8B" w:rsidRDefault="00565075" w:rsidP="00485BBF">
      <w:pPr>
        <w:spacing w:before="120" w:after="0" w:line="288" w:lineRule="auto"/>
        <w:rPr>
          <w:rFonts w:cs="Arial"/>
          <w:lang w:val="es-ES"/>
        </w:rPr>
      </w:pPr>
      <w:bookmarkStart w:id="26" w:name="_Toc529883873"/>
      <w:bookmarkStart w:id="27" w:name="_Toc529884361"/>
      <w:r w:rsidRPr="00565075">
        <w:rPr>
          <w:rFonts w:cs="Arial"/>
          <w:b/>
          <w:bCs/>
          <w:lang w:val="es-ES"/>
        </w:rPr>
        <w:t>1.1.1</w:t>
      </w:r>
      <w:r w:rsidR="00E87836">
        <w:rPr>
          <w:rFonts w:cs="Arial"/>
          <w:b/>
          <w:bCs/>
          <w:lang w:val="es-ES"/>
        </w:rPr>
        <w:t xml:space="preserve"> </w:t>
      </w:r>
      <w:r w:rsidR="00705DF7" w:rsidRPr="00565075">
        <w:rPr>
          <w:rFonts w:cs="Arial"/>
          <w:lang w:val="es-ES"/>
        </w:rPr>
        <w:t>Quy chuẩn này quy định các yêu cầu kỹ thuật áp dụng khi xây dựng mới</w:t>
      </w:r>
      <w:r w:rsidR="009C08AF" w:rsidRPr="00565075">
        <w:rPr>
          <w:rFonts w:cs="Arial"/>
          <w:lang w:val="vi-VN"/>
        </w:rPr>
        <w:t>, xây dựng lại</w:t>
      </w:r>
      <w:r w:rsidR="00705DF7" w:rsidRPr="00565075">
        <w:rPr>
          <w:rFonts w:cs="Arial"/>
          <w:lang w:val="es-ES"/>
        </w:rPr>
        <w:t xml:space="preserve"> nhà chung cư </w:t>
      </w:r>
      <w:r w:rsidR="00911000" w:rsidRPr="00565075">
        <w:rPr>
          <w:rFonts w:cs="Arial"/>
          <w:lang w:val="vi-VN"/>
        </w:rPr>
        <w:t xml:space="preserve">có chiều cao đến 150 m hoặc có đến 3 tầng hầm, </w:t>
      </w:r>
      <w:r w:rsidR="00757828" w:rsidRPr="00565075">
        <w:rPr>
          <w:rFonts w:cs="Arial"/>
          <w:lang w:val="vi-VN"/>
        </w:rPr>
        <w:t>bao gồm nhà chung cư được xây dựng với mục đích để ở và nhà chung cư được xây d</w:t>
      </w:r>
      <w:r w:rsidR="0074230E">
        <w:rPr>
          <w:rFonts w:cs="Arial"/>
          <w:lang w:val="vi-VN"/>
        </w:rPr>
        <w:t>ựng có mục đích sử dụng hỗn hợp</w:t>
      </w:r>
      <w:r w:rsidR="00705DF7" w:rsidRPr="00E65E8B">
        <w:rPr>
          <w:rFonts w:cs="Arial"/>
          <w:lang w:val="vi-VN"/>
        </w:rPr>
        <w:t>.</w:t>
      </w:r>
    </w:p>
    <w:p w:rsidR="00705DF7" w:rsidRPr="00E65E8B" w:rsidRDefault="00565075" w:rsidP="00485BBF">
      <w:pPr>
        <w:spacing w:before="120" w:after="0" w:line="288" w:lineRule="auto"/>
        <w:rPr>
          <w:rFonts w:cs="Arial"/>
        </w:rPr>
      </w:pPr>
      <w:r w:rsidRPr="00E65E8B">
        <w:rPr>
          <w:rFonts w:cs="Arial"/>
          <w:b/>
          <w:bCs/>
          <w:lang w:val="es-ES"/>
        </w:rPr>
        <w:t>1.1.2</w:t>
      </w:r>
      <w:r w:rsidR="00E87836" w:rsidRPr="00E65E8B">
        <w:rPr>
          <w:rFonts w:cs="Arial"/>
          <w:b/>
          <w:bCs/>
          <w:lang w:val="es-ES"/>
        </w:rPr>
        <w:t xml:space="preserve"> </w:t>
      </w:r>
      <w:r w:rsidR="00AD0AFD" w:rsidRPr="00E65E8B">
        <w:rPr>
          <w:rFonts w:cs="Arial"/>
          <w:lang w:val="es-ES"/>
        </w:rPr>
        <w:t>Đối với nhà chung cư cao trên 150 m hoặc có từ 4 tầng hầm trở lên</w:t>
      </w:r>
      <w:r w:rsidR="002907ED" w:rsidRPr="00E65E8B">
        <w:rPr>
          <w:rFonts w:cs="Arial"/>
          <w:lang w:val="vi-VN"/>
        </w:rPr>
        <w:t>,</w:t>
      </w:r>
      <w:r w:rsidR="00AD0AFD" w:rsidRPr="00E65E8B">
        <w:rPr>
          <w:rFonts w:cs="Arial"/>
          <w:lang w:val="es-ES"/>
        </w:rPr>
        <w:t xml:space="preserve"> </w:t>
      </w:r>
      <w:r w:rsidR="00195A7A" w:rsidRPr="00E65E8B">
        <w:t xml:space="preserve">thì ngoài việc tuân thủ quy chuẩn này còn phải bổ sung các yêu cầu kỹ thuật và các giải pháp về tổ chức, về kỹ thuật công trình phù hợp với các đặc điểm riêng về phòng chống cháy của nhà chung cư đó, trên cơ sở tài liệu chuẩn được phép áp dụng theo quy định của pháp luật. Các yêu cầu và giải pháp này phải được </w:t>
      </w:r>
      <w:r w:rsidR="002907ED" w:rsidRPr="00E65E8B">
        <w:rPr>
          <w:lang w:val="vi-VN"/>
        </w:rPr>
        <w:t>thẩm duyệt của cơ quan chuyên môn có thẩm quyền</w:t>
      </w:r>
      <w:r w:rsidR="00AD0AFD" w:rsidRPr="00E65E8B">
        <w:rPr>
          <w:rFonts w:cs="Arial"/>
          <w:lang w:val="vi-VN"/>
        </w:rPr>
        <w:t>.</w:t>
      </w:r>
    </w:p>
    <w:p w:rsidR="00C93458" w:rsidRPr="00E65E8B" w:rsidRDefault="00C93458" w:rsidP="0028798D">
      <w:pPr>
        <w:spacing w:before="240" w:after="0" w:line="288" w:lineRule="auto"/>
        <w:rPr>
          <w:rFonts w:cs="Arial"/>
          <w:b/>
          <w:bCs/>
          <w:lang w:val="es-ES"/>
        </w:rPr>
      </w:pPr>
      <w:bookmarkStart w:id="28" w:name="_Toc529883872"/>
      <w:bookmarkStart w:id="29" w:name="_Toc529884360"/>
      <w:r w:rsidRPr="00E65E8B">
        <w:rPr>
          <w:rFonts w:cs="Arial"/>
          <w:b/>
          <w:bCs/>
          <w:lang w:val="es-ES"/>
        </w:rPr>
        <w:t>1.2 Đối tượng áp dụng</w:t>
      </w:r>
      <w:bookmarkEnd w:id="28"/>
      <w:bookmarkEnd w:id="29"/>
    </w:p>
    <w:p w:rsidR="00C93458" w:rsidRPr="00E65E8B" w:rsidRDefault="00C93458" w:rsidP="00485BBF">
      <w:pPr>
        <w:widowControl w:val="0"/>
        <w:spacing w:before="120" w:after="0" w:line="288" w:lineRule="auto"/>
        <w:rPr>
          <w:rFonts w:cs="Arial"/>
          <w:lang w:val="vi-VN"/>
        </w:rPr>
      </w:pPr>
      <w:r w:rsidRPr="00E65E8B">
        <w:rPr>
          <w:rFonts w:cs="Arial"/>
          <w:lang w:val="vi-VN"/>
        </w:rPr>
        <w:t>Quy chuẩn này áp dụng đối với các tổ chức, cá nhân có liên quan đến hoạt động đầu tư xây dựng, quản lý và sử dụng nhà chung cư.</w:t>
      </w:r>
    </w:p>
    <w:p w:rsidR="00192758" w:rsidRPr="00E65E8B" w:rsidRDefault="005C318E" w:rsidP="0028798D">
      <w:pPr>
        <w:spacing w:before="240" w:after="0" w:line="288" w:lineRule="auto"/>
        <w:rPr>
          <w:rFonts w:cs="Arial"/>
          <w:b/>
          <w:bCs/>
          <w:lang w:val="es-ES"/>
        </w:rPr>
      </w:pPr>
      <w:r w:rsidRPr="00E65E8B">
        <w:rPr>
          <w:rFonts w:cs="Arial"/>
          <w:b/>
          <w:bCs/>
          <w:lang w:val="es-ES"/>
        </w:rPr>
        <w:t>1.</w:t>
      </w:r>
      <w:r w:rsidR="0008062C" w:rsidRPr="00E65E8B">
        <w:rPr>
          <w:rFonts w:cs="Arial"/>
          <w:b/>
          <w:bCs/>
          <w:lang w:val="es-ES"/>
        </w:rPr>
        <w:t xml:space="preserve">3 </w:t>
      </w:r>
      <w:r w:rsidR="000B6A5C" w:rsidRPr="00E65E8B">
        <w:rPr>
          <w:rFonts w:cs="Arial"/>
          <w:b/>
          <w:bCs/>
          <w:lang w:val="es-ES"/>
        </w:rPr>
        <w:t>Tài liệu viện dẫn</w:t>
      </w:r>
      <w:bookmarkEnd w:id="26"/>
      <w:bookmarkEnd w:id="27"/>
    </w:p>
    <w:p w:rsidR="000E7EEB" w:rsidRPr="00E65E8B" w:rsidRDefault="000B6A5C" w:rsidP="00485BBF">
      <w:pPr>
        <w:widowControl w:val="0"/>
        <w:spacing w:before="120" w:after="0" w:line="288" w:lineRule="auto"/>
        <w:rPr>
          <w:rFonts w:cs="Arial"/>
          <w:lang w:val="vi-VN"/>
        </w:rPr>
      </w:pPr>
      <w:r w:rsidRPr="00E65E8B">
        <w:rPr>
          <w:rFonts w:cs="Arial"/>
          <w:lang w:val="vi-VN"/>
        </w:rPr>
        <w:t>Các tài liệu viện dẫn sau là cần thiết cho việc áp dụng quy chuẩn này. Trường hợp các tài liệu viện dẫn được sửa đổi, bổ sung hoặc thay thế thì áp dụng phiên bản mới nhất.</w:t>
      </w:r>
    </w:p>
    <w:p w:rsidR="00027BC5" w:rsidRPr="00E65E8B" w:rsidRDefault="004874B2" w:rsidP="00485BBF">
      <w:pPr>
        <w:pStyle w:val="Noidungcacdieu"/>
        <w:widowControl w:val="0"/>
        <w:spacing w:after="0" w:line="288" w:lineRule="auto"/>
        <w:rPr>
          <w:rStyle w:val="StyleNoidungcacdieu12ptItalicChar"/>
          <w:rFonts w:cs="Arial"/>
          <w:sz w:val="24"/>
          <w:lang w:val="vi-VN"/>
        </w:rPr>
      </w:pPr>
      <w:bookmarkStart w:id="30" w:name="_Hlk17381013"/>
      <w:r w:rsidRPr="00E65E8B">
        <w:rPr>
          <w:rStyle w:val="StyleNoidungcacdieu12ptItalicChar"/>
          <w:rFonts w:cs="Arial"/>
          <w:i w:val="0"/>
          <w:sz w:val="24"/>
          <w:lang w:val="vi-VN"/>
        </w:rPr>
        <w:t>QCVN 01</w:t>
      </w:r>
      <w:r w:rsidR="000B6A5C" w:rsidRPr="00E65E8B">
        <w:rPr>
          <w:rStyle w:val="StyleNoidungcacdieu12ptItalicChar"/>
          <w:rFonts w:cs="Arial"/>
          <w:i w:val="0"/>
          <w:sz w:val="24"/>
          <w:lang w:val="vi-VN"/>
        </w:rPr>
        <w:t>:20</w:t>
      </w:r>
      <w:r w:rsidR="00C23290" w:rsidRPr="00E65E8B">
        <w:rPr>
          <w:rStyle w:val="StyleNoidungcacdieu12ptItalicChar"/>
          <w:rFonts w:cs="Arial"/>
          <w:i w:val="0"/>
          <w:sz w:val="24"/>
          <w:lang w:val="vi-VN"/>
        </w:rPr>
        <w:t>19</w:t>
      </w:r>
      <w:r w:rsidR="000B6A5C" w:rsidRPr="00E65E8B">
        <w:rPr>
          <w:rStyle w:val="StyleNoidungcacdieu12ptItalicChar"/>
          <w:rFonts w:cs="Arial"/>
          <w:i w:val="0"/>
          <w:sz w:val="24"/>
          <w:lang w:val="vi-VN"/>
        </w:rPr>
        <w:t>/BXD,</w:t>
      </w:r>
      <w:r w:rsidR="00E87836" w:rsidRPr="00E65E8B">
        <w:rPr>
          <w:rStyle w:val="StyleNoidungcacdieu12ptItalicChar"/>
          <w:rFonts w:cs="Arial"/>
          <w:i w:val="0"/>
          <w:sz w:val="24"/>
          <w:lang w:val="en-US"/>
        </w:rPr>
        <w:t xml:space="preserve"> </w:t>
      </w:r>
      <w:r w:rsidR="000B6A5C" w:rsidRPr="00E65E8B">
        <w:rPr>
          <w:rStyle w:val="StyleNoidungcacdieu12ptItalicChar"/>
          <w:rFonts w:cs="Arial"/>
          <w:sz w:val="24"/>
          <w:lang w:val="vi-VN"/>
        </w:rPr>
        <w:t xml:space="preserve">Quy chuẩn kỹ thuật </w:t>
      </w:r>
      <w:r w:rsidR="00F01F1D" w:rsidRPr="00E65E8B">
        <w:rPr>
          <w:rStyle w:val="StyleNoidungcacdieu12ptItalicChar"/>
          <w:rFonts w:cs="Arial"/>
          <w:sz w:val="24"/>
          <w:lang w:val="vi-VN"/>
        </w:rPr>
        <w:t>q</w:t>
      </w:r>
      <w:r w:rsidR="000B6A5C" w:rsidRPr="00E65E8B">
        <w:rPr>
          <w:rStyle w:val="StyleNoidungcacdieu12ptItalicChar"/>
          <w:rFonts w:cs="Arial"/>
          <w:sz w:val="24"/>
          <w:lang w:val="vi-VN"/>
        </w:rPr>
        <w:t xml:space="preserve">uốc gia về </w:t>
      </w:r>
      <w:r w:rsidR="00F01F1D" w:rsidRPr="00E65E8B">
        <w:rPr>
          <w:rStyle w:val="StyleNoidungcacdieu12ptItalicChar"/>
          <w:rFonts w:cs="Arial"/>
          <w:sz w:val="24"/>
          <w:lang w:val="vi-VN"/>
        </w:rPr>
        <w:t>q</w:t>
      </w:r>
      <w:r w:rsidR="000B6A5C" w:rsidRPr="00E65E8B">
        <w:rPr>
          <w:rStyle w:val="StyleNoidungcacdieu12ptItalicChar"/>
          <w:rFonts w:cs="Arial"/>
          <w:sz w:val="24"/>
          <w:lang w:val="vi-VN"/>
        </w:rPr>
        <w:t xml:space="preserve">uy hoạch </w:t>
      </w:r>
      <w:r w:rsidR="00F01F1D" w:rsidRPr="00E65E8B">
        <w:rPr>
          <w:rStyle w:val="StyleNoidungcacdieu12ptItalicChar"/>
          <w:rFonts w:cs="Arial"/>
          <w:sz w:val="24"/>
          <w:lang w:val="vi-VN"/>
        </w:rPr>
        <w:t>x</w:t>
      </w:r>
      <w:r w:rsidR="000B6A5C" w:rsidRPr="00E65E8B">
        <w:rPr>
          <w:rStyle w:val="StyleNoidungcacdieu12ptItalicChar"/>
          <w:rFonts w:cs="Arial"/>
          <w:sz w:val="24"/>
          <w:lang w:val="vi-VN"/>
        </w:rPr>
        <w:t>ây dựng</w:t>
      </w:r>
      <w:r w:rsidR="00B217A3" w:rsidRPr="00E65E8B">
        <w:rPr>
          <w:rStyle w:val="StyleNoidungcacdieu12ptItalicChar"/>
          <w:rFonts w:cs="Arial"/>
          <w:sz w:val="24"/>
          <w:lang w:val="vi-VN"/>
        </w:rPr>
        <w:t>.</w:t>
      </w:r>
    </w:p>
    <w:p w:rsidR="00077E8D" w:rsidRPr="00E65E8B" w:rsidRDefault="00077E8D" w:rsidP="00485BBF">
      <w:pPr>
        <w:pStyle w:val="Noidungcacdieu"/>
        <w:widowControl w:val="0"/>
        <w:spacing w:after="0" w:line="288" w:lineRule="auto"/>
        <w:rPr>
          <w:rStyle w:val="StyleNoidungcacdieu12ptItalicChar"/>
          <w:rFonts w:cs="Arial"/>
          <w:sz w:val="24"/>
          <w:lang w:val="vi-VN"/>
        </w:rPr>
      </w:pPr>
      <w:r w:rsidRPr="00E65E8B">
        <w:rPr>
          <w:rStyle w:val="StyleNoidungcacdieu12ptItalicChar"/>
          <w:rFonts w:cs="Arial"/>
          <w:i w:val="0"/>
          <w:iCs w:val="0"/>
          <w:sz w:val="24"/>
          <w:lang w:val="vi-VN"/>
        </w:rPr>
        <w:t>QCVN 01-1:2018/BYT</w:t>
      </w:r>
      <w:r w:rsidR="00E87836" w:rsidRPr="00E65E8B">
        <w:rPr>
          <w:rStyle w:val="StyleNoidungcacdieu12ptItalicChar"/>
          <w:rFonts w:cs="Arial"/>
          <w:i w:val="0"/>
          <w:iCs w:val="0"/>
          <w:sz w:val="24"/>
          <w:lang w:val="en-US"/>
        </w:rPr>
        <w:t xml:space="preserve">, </w:t>
      </w:r>
      <w:r w:rsidRPr="00E65E8B">
        <w:rPr>
          <w:rStyle w:val="StyleNoidungcacdieu12ptItalicChar"/>
          <w:rFonts w:cs="Arial"/>
          <w:sz w:val="24"/>
          <w:lang w:val="vi-VN"/>
        </w:rPr>
        <w:t xml:space="preserve">Quy chuẩn kỹ thuật quốc gia về </w:t>
      </w:r>
      <w:r w:rsidR="008F0D28">
        <w:rPr>
          <w:rStyle w:val="StyleNoidungcacdieu12ptItalicChar"/>
          <w:rFonts w:cs="Arial"/>
          <w:sz w:val="24"/>
          <w:lang w:val="en-US"/>
        </w:rPr>
        <w:t>c</w:t>
      </w:r>
      <w:r w:rsidRPr="00E65E8B">
        <w:rPr>
          <w:rStyle w:val="StyleNoidungcacdieu12ptItalicChar"/>
          <w:rFonts w:cs="Arial"/>
          <w:sz w:val="24"/>
          <w:lang w:val="vi-VN"/>
        </w:rPr>
        <w:t>hất lượng nước sạch sử dụng cho mục đích sinh hoạt.</w:t>
      </w:r>
    </w:p>
    <w:p w:rsidR="004F528B" w:rsidRPr="00E65E8B" w:rsidRDefault="000B6A5C" w:rsidP="00485BBF">
      <w:pPr>
        <w:pStyle w:val="Noidungcacdieu"/>
        <w:widowControl w:val="0"/>
        <w:spacing w:after="0" w:line="288" w:lineRule="auto"/>
        <w:rPr>
          <w:rStyle w:val="StyleNoidungcacdieu12ptItalicChar"/>
          <w:rFonts w:cs="Arial"/>
          <w:sz w:val="24"/>
          <w:lang w:val="vi-VN"/>
        </w:rPr>
      </w:pPr>
      <w:r w:rsidRPr="00E65E8B">
        <w:rPr>
          <w:rStyle w:val="StyleNoidungcacdieu12ptItalicChar"/>
          <w:rFonts w:cs="Arial"/>
          <w:i w:val="0"/>
          <w:sz w:val="24"/>
          <w:lang w:val="vi-VN"/>
        </w:rPr>
        <w:t>QCVN 02:2009/BXD</w:t>
      </w:r>
      <w:r w:rsidR="00DB2E50" w:rsidRPr="00E65E8B">
        <w:rPr>
          <w:rStyle w:val="StyleNoidungcacdieu12ptItalicChar"/>
          <w:rFonts w:cs="Arial"/>
          <w:i w:val="0"/>
          <w:sz w:val="24"/>
          <w:lang w:val="vi-VN"/>
        </w:rPr>
        <w:t>,</w:t>
      </w:r>
      <w:r w:rsidR="00E87836" w:rsidRPr="00E65E8B">
        <w:rPr>
          <w:rStyle w:val="StyleNoidungcacdieu12ptItalicChar"/>
          <w:rFonts w:cs="Arial"/>
          <w:i w:val="0"/>
          <w:sz w:val="24"/>
          <w:lang w:val="en-US"/>
        </w:rPr>
        <w:t xml:space="preserve"> </w:t>
      </w:r>
      <w:r w:rsidRPr="00E65E8B">
        <w:rPr>
          <w:rStyle w:val="StyleNoidungcacdieu12ptItalicChar"/>
          <w:rFonts w:cs="Arial"/>
          <w:sz w:val="24"/>
          <w:lang w:val="vi-VN"/>
        </w:rPr>
        <w:t xml:space="preserve">Quy chuẩn kỹ thuật quốc gia về </w:t>
      </w:r>
      <w:r w:rsidR="008F0D28">
        <w:rPr>
          <w:rStyle w:val="StyleNoidungcacdieu12ptItalicChar"/>
          <w:rFonts w:cs="Arial"/>
          <w:sz w:val="24"/>
          <w:lang w:val="en-US"/>
        </w:rPr>
        <w:t>s</w:t>
      </w:r>
      <w:r w:rsidRPr="00E65E8B">
        <w:rPr>
          <w:rStyle w:val="StyleNoidungcacdieu12ptItalicChar"/>
          <w:rFonts w:cs="Arial"/>
          <w:sz w:val="24"/>
          <w:lang w:val="vi-VN"/>
        </w:rPr>
        <w:t>ố liệu điều kiện tự nhiên dùng trong xây dựng</w:t>
      </w:r>
      <w:r w:rsidR="00B217A3" w:rsidRPr="00E65E8B">
        <w:rPr>
          <w:rStyle w:val="StyleNoidungcacdieu12ptItalicChar"/>
          <w:rFonts w:cs="Arial"/>
          <w:sz w:val="24"/>
          <w:lang w:val="vi-VN"/>
        </w:rPr>
        <w:t>.</w:t>
      </w:r>
    </w:p>
    <w:p w:rsidR="00361FC3" w:rsidRPr="00E65E8B" w:rsidRDefault="00E87836" w:rsidP="00485BBF">
      <w:pPr>
        <w:pStyle w:val="Noidungcacdieu"/>
        <w:widowControl w:val="0"/>
        <w:spacing w:after="0" w:line="288" w:lineRule="auto"/>
        <w:rPr>
          <w:rStyle w:val="StyleNoidungcacdieu12ptItalicChar"/>
          <w:rFonts w:cs="Arial"/>
          <w:sz w:val="24"/>
          <w:lang w:val="vi-VN"/>
        </w:rPr>
      </w:pPr>
      <w:r w:rsidRPr="00E65E8B">
        <w:rPr>
          <w:rStyle w:val="StyleNoidungcacdieu12ptItalicChar"/>
          <w:rFonts w:cs="Arial"/>
          <w:i w:val="0"/>
          <w:sz w:val="24"/>
          <w:lang w:val="vi-VN"/>
        </w:rPr>
        <w:t xml:space="preserve">QCVN 02:2011/BLĐTBXH, </w:t>
      </w:r>
      <w:r w:rsidR="000B6A5C" w:rsidRPr="00E65E8B">
        <w:rPr>
          <w:rStyle w:val="StyleNoidungcacdieu12ptItalicChar"/>
          <w:rFonts w:cs="Arial"/>
          <w:sz w:val="24"/>
          <w:lang w:val="vi-VN"/>
        </w:rPr>
        <w:t xml:space="preserve">Quy chuẩn kỹ thuật quốc gia về </w:t>
      </w:r>
      <w:r w:rsidR="008F0D28">
        <w:rPr>
          <w:rStyle w:val="StyleNoidungcacdieu12ptItalicChar"/>
          <w:rFonts w:cs="Arial"/>
          <w:sz w:val="24"/>
          <w:lang w:val="en-US"/>
        </w:rPr>
        <w:t>a</w:t>
      </w:r>
      <w:r w:rsidR="000B6A5C" w:rsidRPr="00E65E8B">
        <w:rPr>
          <w:rStyle w:val="StyleNoidungcacdieu12ptItalicChar"/>
          <w:rFonts w:cs="Arial"/>
          <w:sz w:val="24"/>
          <w:lang w:val="vi-VN"/>
        </w:rPr>
        <w:t>n toàn lao động đối với thang máy điện</w:t>
      </w:r>
      <w:r w:rsidR="00B217A3" w:rsidRPr="00E65E8B">
        <w:rPr>
          <w:rStyle w:val="StyleNoidungcacdieu12ptItalicChar"/>
          <w:rFonts w:cs="Arial"/>
          <w:sz w:val="24"/>
          <w:lang w:val="vi-VN"/>
        </w:rPr>
        <w:t>.</w:t>
      </w:r>
    </w:p>
    <w:p w:rsidR="0017283D" w:rsidRPr="00E65E8B" w:rsidRDefault="000B6A5C" w:rsidP="00485BBF">
      <w:pPr>
        <w:pStyle w:val="Noidungcacdieu"/>
        <w:widowControl w:val="0"/>
        <w:spacing w:after="0" w:line="288" w:lineRule="auto"/>
        <w:rPr>
          <w:rStyle w:val="StyleNoidungcacdieu12ptItalicChar"/>
          <w:rFonts w:cs="Arial"/>
          <w:sz w:val="24"/>
          <w:lang w:val="vi-VN"/>
        </w:rPr>
      </w:pPr>
      <w:r w:rsidRPr="00E65E8B">
        <w:rPr>
          <w:rStyle w:val="StyleNoidungcacdieu12ptItalicChar"/>
          <w:rFonts w:cs="Arial"/>
          <w:i w:val="0"/>
          <w:sz w:val="24"/>
          <w:lang w:val="vi-VN"/>
        </w:rPr>
        <w:t>QCXDVN 05:2008/BXD,</w:t>
      </w:r>
      <w:r w:rsidR="00E87836" w:rsidRPr="00E65E8B">
        <w:rPr>
          <w:rStyle w:val="StyleNoidungcacdieu12ptItalicChar"/>
          <w:rFonts w:cs="Arial"/>
          <w:i w:val="0"/>
          <w:sz w:val="24"/>
          <w:lang w:val="en-US"/>
        </w:rPr>
        <w:t xml:space="preserve"> </w:t>
      </w:r>
      <w:r w:rsidR="00456948" w:rsidRPr="00E65E8B">
        <w:rPr>
          <w:rStyle w:val="StyleNoidungcacdieu12ptItalicChar"/>
          <w:rFonts w:cs="Arial"/>
          <w:sz w:val="24"/>
          <w:lang w:val="vi-VN"/>
        </w:rPr>
        <w:t>Quy chuẩn kỹ thuật quốc gia về</w:t>
      </w:r>
      <w:r w:rsidRPr="00E65E8B">
        <w:rPr>
          <w:rStyle w:val="StyleNoidungcacdieu12ptItalicChar"/>
          <w:rFonts w:cs="Arial"/>
          <w:sz w:val="24"/>
          <w:lang w:val="vi-VN"/>
        </w:rPr>
        <w:t xml:space="preserve"> </w:t>
      </w:r>
      <w:r w:rsidR="008F0D28">
        <w:rPr>
          <w:rStyle w:val="StyleNoidungcacdieu12ptItalicChar"/>
          <w:rFonts w:cs="Arial"/>
          <w:sz w:val="24"/>
          <w:lang w:val="en-US"/>
        </w:rPr>
        <w:t>n</w:t>
      </w:r>
      <w:r w:rsidR="008F0D28">
        <w:rPr>
          <w:rStyle w:val="StyleNoidungcacdieu12ptItalicChar"/>
          <w:rFonts w:cs="Arial"/>
          <w:sz w:val="24"/>
          <w:lang w:val="vi-VN"/>
        </w:rPr>
        <w:t>hà ở và công trình công cộng</w:t>
      </w:r>
      <w:r w:rsidR="008F0D28">
        <w:rPr>
          <w:rStyle w:val="StyleNoidungcacdieu12ptItalicChar"/>
          <w:rFonts w:cs="Arial"/>
          <w:sz w:val="24"/>
          <w:lang w:val="en-US"/>
        </w:rPr>
        <w:t xml:space="preserve"> -</w:t>
      </w:r>
      <w:r w:rsidRPr="00E65E8B">
        <w:rPr>
          <w:rStyle w:val="StyleNoidungcacdieu12ptItalicChar"/>
          <w:rFonts w:cs="Arial"/>
          <w:sz w:val="24"/>
          <w:lang w:val="vi-VN"/>
        </w:rPr>
        <w:t xml:space="preserve"> </w:t>
      </w:r>
      <w:r w:rsidR="008F0D28">
        <w:rPr>
          <w:rStyle w:val="StyleNoidungcacdieu12ptItalicChar"/>
          <w:rFonts w:cs="Arial"/>
          <w:sz w:val="24"/>
          <w:lang w:val="en-US"/>
        </w:rPr>
        <w:t>a</w:t>
      </w:r>
      <w:r w:rsidRPr="00E65E8B">
        <w:rPr>
          <w:rStyle w:val="StyleNoidungcacdieu12ptItalicChar"/>
          <w:rFonts w:cs="Arial"/>
          <w:sz w:val="24"/>
          <w:lang w:val="vi-VN"/>
        </w:rPr>
        <w:t>n toàn sinh mạng và sức khỏe</w:t>
      </w:r>
      <w:r w:rsidR="00B217A3" w:rsidRPr="00E65E8B">
        <w:rPr>
          <w:rStyle w:val="StyleNoidungcacdieu12ptItalicChar"/>
          <w:rFonts w:cs="Arial"/>
          <w:sz w:val="24"/>
          <w:lang w:val="vi-VN"/>
        </w:rPr>
        <w:t>.</w:t>
      </w:r>
    </w:p>
    <w:p w:rsidR="0017283D" w:rsidRPr="00E65E8B" w:rsidRDefault="000F5093" w:rsidP="00485BBF">
      <w:pPr>
        <w:pStyle w:val="Noidungcacdieu"/>
        <w:widowControl w:val="0"/>
        <w:spacing w:after="0" w:line="288" w:lineRule="auto"/>
        <w:rPr>
          <w:rStyle w:val="StyleNoidungcacdieu12ptItalicChar"/>
          <w:rFonts w:cs="Arial"/>
          <w:sz w:val="24"/>
          <w:lang w:val="vi-VN"/>
        </w:rPr>
      </w:pPr>
      <w:r w:rsidRPr="00E65E8B">
        <w:rPr>
          <w:rStyle w:val="StyleNoidungcacdieu12ptItalicChar"/>
          <w:rFonts w:cs="Arial"/>
          <w:i w:val="0"/>
          <w:sz w:val="24"/>
          <w:lang w:val="vi-VN"/>
        </w:rPr>
        <w:t>QCVN 06:2019/BXD</w:t>
      </w:r>
      <w:r w:rsidR="000B6A5C" w:rsidRPr="00E65E8B">
        <w:rPr>
          <w:rStyle w:val="StyleNoidungcacdieu12ptItalicChar"/>
          <w:rFonts w:cs="Arial"/>
          <w:i w:val="0"/>
          <w:sz w:val="24"/>
          <w:lang w:val="vi-VN"/>
        </w:rPr>
        <w:t>,</w:t>
      </w:r>
      <w:r w:rsidR="00E87836" w:rsidRPr="00E65E8B">
        <w:rPr>
          <w:rStyle w:val="StyleNoidungcacdieu12ptItalicChar"/>
          <w:rFonts w:cs="Arial"/>
          <w:i w:val="0"/>
          <w:sz w:val="24"/>
          <w:lang w:val="en-US"/>
        </w:rPr>
        <w:t xml:space="preserve"> </w:t>
      </w:r>
      <w:r w:rsidR="000B6A5C" w:rsidRPr="00E65E8B">
        <w:rPr>
          <w:rStyle w:val="StyleNoidungcacdieu12ptItalicChar"/>
          <w:rFonts w:cs="Arial"/>
          <w:sz w:val="24"/>
          <w:lang w:val="vi-VN"/>
        </w:rPr>
        <w:t xml:space="preserve">Quy chuẩn kỹ thuật quốc gia về </w:t>
      </w:r>
      <w:r w:rsidR="00F01F1D" w:rsidRPr="00E65E8B">
        <w:rPr>
          <w:rStyle w:val="StyleNoidungcacdieu12ptItalicChar"/>
          <w:rFonts w:cs="Arial"/>
          <w:sz w:val="24"/>
          <w:lang w:val="vi-VN"/>
        </w:rPr>
        <w:t>a</w:t>
      </w:r>
      <w:r w:rsidR="000B6A5C" w:rsidRPr="00E65E8B">
        <w:rPr>
          <w:rStyle w:val="StyleNoidungcacdieu12ptItalicChar"/>
          <w:rFonts w:cs="Arial"/>
          <w:sz w:val="24"/>
          <w:lang w:val="vi-VN"/>
        </w:rPr>
        <w:t>n toàn cháy cho nhà và công trình</w:t>
      </w:r>
      <w:r w:rsidR="00B217A3" w:rsidRPr="00E65E8B">
        <w:rPr>
          <w:rStyle w:val="StyleNoidungcacdieu12ptItalicChar"/>
          <w:rFonts w:cs="Arial"/>
          <w:sz w:val="24"/>
          <w:lang w:val="vi-VN"/>
        </w:rPr>
        <w:t>.</w:t>
      </w:r>
    </w:p>
    <w:p w:rsidR="0017283D" w:rsidRPr="00E65E8B" w:rsidRDefault="000B6A5C" w:rsidP="00485BBF">
      <w:pPr>
        <w:pStyle w:val="Noidungcacdieu"/>
        <w:widowControl w:val="0"/>
        <w:spacing w:after="0" w:line="288" w:lineRule="auto"/>
        <w:rPr>
          <w:rStyle w:val="StyleNoidungcacdieu12ptItalicChar"/>
          <w:rFonts w:cs="Arial"/>
          <w:sz w:val="24"/>
          <w:lang w:val="vi-VN"/>
        </w:rPr>
      </w:pPr>
      <w:r w:rsidRPr="00E65E8B">
        <w:rPr>
          <w:rStyle w:val="StyleNoidungcacdieu12ptItalicChar"/>
          <w:rFonts w:cs="Arial"/>
          <w:i w:val="0"/>
          <w:sz w:val="24"/>
          <w:lang w:val="vi-VN"/>
        </w:rPr>
        <w:t>QCVN 09:201</w:t>
      </w:r>
      <w:r w:rsidR="002B144F" w:rsidRPr="00E65E8B">
        <w:rPr>
          <w:rStyle w:val="StyleNoidungcacdieu12ptItalicChar"/>
          <w:rFonts w:cs="Arial"/>
          <w:i w:val="0"/>
          <w:sz w:val="24"/>
          <w:lang w:val="vi-VN"/>
        </w:rPr>
        <w:t>7</w:t>
      </w:r>
      <w:r w:rsidRPr="00E65E8B">
        <w:rPr>
          <w:rStyle w:val="StyleNoidungcacdieu12ptItalicChar"/>
          <w:rFonts w:cs="Arial"/>
          <w:i w:val="0"/>
          <w:sz w:val="24"/>
          <w:lang w:val="vi-VN"/>
        </w:rPr>
        <w:t>/BXD,</w:t>
      </w:r>
      <w:r w:rsidR="00E87836" w:rsidRPr="00E65E8B">
        <w:rPr>
          <w:rStyle w:val="StyleNoidungcacdieu12ptItalicChar"/>
          <w:rFonts w:cs="Arial"/>
          <w:i w:val="0"/>
          <w:sz w:val="24"/>
          <w:lang w:val="en-US"/>
        </w:rPr>
        <w:t xml:space="preserve"> </w:t>
      </w:r>
      <w:r w:rsidRPr="00E65E8B">
        <w:rPr>
          <w:rStyle w:val="StyleNoidungcacdieu12ptItalicChar"/>
          <w:rFonts w:cs="Arial"/>
          <w:sz w:val="24"/>
          <w:lang w:val="vi-VN"/>
        </w:rPr>
        <w:t xml:space="preserve">Quy chuẩn kỹ thuật quốc gia </w:t>
      </w:r>
      <w:r w:rsidR="008D65CE" w:rsidRPr="00E65E8B">
        <w:rPr>
          <w:rStyle w:val="StyleNoidungcacdieu12ptItalicChar"/>
          <w:rFonts w:cs="Arial"/>
          <w:sz w:val="24"/>
          <w:lang w:val="vi-VN"/>
        </w:rPr>
        <w:t>về c</w:t>
      </w:r>
      <w:r w:rsidRPr="00E65E8B">
        <w:rPr>
          <w:rStyle w:val="StyleNoidungcacdieu12ptItalicChar"/>
          <w:rFonts w:cs="Arial"/>
          <w:sz w:val="24"/>
          <w:lang w:val="vi-VN"/>
        </w:rPr>
        <w:t>ác công trình xây dựng sử dụng năng  lượng hiệu quả</w:t>
      </w:r>
      <w:r w:rsidR="00B217A3" w:rsidRPr="00E65E8B">
        <w:rPr>
          <w:rStyle w:val="StyleNoidungcacdieu12ptItalicChar"/>
          <w:rFonts w:cs="Arial"/>
          <w:sz w:val="24"/>
          <w:lang w:val="vi-VN"/>
        </w:rPr>
        <w:t>.</w:t>
      </w:r>
    </w:p>
    <w:p w:rsidR="006F648E" w:rsidRPr="007B1DCA" w:rsidRDefault="000B6A5C" w:rsidP="007B1DCA">
      <w:pPr>
        <w:pStyle w:val="Noidungcacdieu"/>
        <w:widowControl w:val="0"/>
        <w:spacing w:after="0" w:line="288" w:lineRule="auto"/>
        <w:rPr>
          <w:rFonts w:cs="Arial"/>
          <w:i/>
          <w:iCs/>
          <w:lang w:val="en-US"/>
        </w:rPr>
      </w:pPr>
      <w:r w:rsidRPr="00E65E8B">
        <w:rPr>
          <w:rStyle w:val="StyleNoidungcacdieu12ptItalicChar"/>
          <w:rFonts w:cs="Arial"/>
          <w:i w:val="0"/>
          <w:sz w:val="24"/>
          <w:lang w:val="vi-VN"/>
        </w:rPr>
        <w:t>QCVN 10:2014/BXD,</w:t>
      </w:r>
      <w:r w:rsidR="00E87836" w:rsidRPr="00E65E8B">
        <w:rPr>
          <w:rStyle w:val="StyleNoidungcacdieu12ptItalicChar"/>
          <w:rFonts w:cs="Arial"/>
          <w:i w:val="0"/>
          <w:sz w:val="24"/>
          <w:lang w:val="en-US"/>
        </w:rPr>
        <w:t xml:space="preserve"> </w:t>
      </w:r>
      <w:r w:rsidRPr="00E65E8B">
        <w:rPr>
          <w:rStyle w:val="StyleNoidungcacdieu12ptItalicChar"/>
          <w:rFonts w:cs="Arial"/>
          <w:sz w:val="24"/>
          <w:lang w:val="vi-VN"/>
        </w:rPr>
        <w:t xml:space="preserve">Quy chuẩn kỹ thuật quốc gia về </w:t>
      </w:r>
      <w:r w:rsidR="008D65CE" w:rsidRPr="00E65E8B">
        <w:rPr>
          <w:rStyle w:val="StyleNoidungcacdieu12ptItalicChar"/>
          <w:rFonts w:cs="Arial"/>
          <w:sz w:val="24"/>
          <w:lang w:val="vi-VN"/>
        </w:rPr>
        <w:t>x</w:t>
      </w:r>
      <w:r w:rsidRPr="00E65E8B">
        <w:rPr>
          <w:rStyle w:val="StyleNoidungcacdieu12ptItalicChar"/>
          <w:rFonts w:cs="Arial"/>
          <w:sz w:val="24"/>
          <w:lang w:val="vi-VN"/>
        </w:rPr>
        <w:t>ây dựng công trình đảm bảo cho người khuyết tật tiếp cận sử dụng</w:t>
      </w:r>
      <w:r w:rsidR="00B217A3" w:rsidRPr="00E65E8B">
        <w:rPr>
          <w:rStyle w:val="StyleNoidungcacdieu12ptItalicChar"/>
          <w:rFonts w:cs="Arial"/>
          <w:sz w:val="24"/>
          <w:lang w:val="vi-VN"/>
        </w:rPr>
        <w:t>.</w:t>
      </w:r>
    </w:p>
    <w:p w:rsidR="00EB26BF" w:rsidRPr="00E65E8B" w:rsidRDefault="000B6A5C" w:rsidP="00485BBF">
      <w:pPr>
        <w:widowControl w:val="0"/>
        <w:spacing w:before="120" w:after="0" w:line="288" w:lineRule="auto"/>
        <w:rPr>
          <w:rFonts w:cs="Arial"/>
          <w:lang w:val="vi-VN"/>
        </w:rPr>
      </w:pPr>
      <w:r w:rsidRPr="00E65E8B">
        <w:rPr>
          <w:rFonts w:cs="Arial"/>
          <w:lang w:val="vi-VN"/>
        </w:rPr>
        <w:t>QCVN 12:2014/BXD,</w:t>
      </w:r>
      <w:r w:rsidR="00E87836" w:rsidRPr="00E65E8B">
        <w:rPr>
          <w:rFonts w:cs="Arial"/>
        </w:rPr>
        <w:t xml:space="preserve"> </w:t>
      </w:r>
      <w:r w:rsidRPr="00E65E8B">
        <w:rPr>
          <w:rFonts w:cs="Arial"/>
          <w:i/>
          <w:lang w:val="vi-VN"/>
        </w:rPr>
        <w:t xml:space="preserve">Quy chuẩn kỹ thuật quốc gia về </w:t>
      </w:r>
      <w:r w:rsidR="008D65CE" w:rsidRPr="00E65E8B">
        <w:rPr>
          <w:rFonts w:cs="Arial"/>
          <w:i/>
          <w:lang w:val="vi-VN"/>
        </w:rPr>
        <w:t>h</w:t>
      </w:r>
      <w:r w:rsidRPr="00E65E8B">
        <w:rPr>
          <w:rFonts w:cs="Arial"/>
          <w:i/>
          <w:lang w:val="vi-VN"/>
        </w:rPr>
        <w:t>ệ thống điện của nhà ở và công trình công cộng</w:t>
      </w:r>
      <w:r w:rsidR="00B217A3" w:rsidRPr="00E65E8B">
        <w:rPr>
          <w:rFonts w:cs="Arial"/>
          <w:i/>
          <w:lang w:val="vi-VN"/>
        </w:rPr>
        <w:t>.</w:t>
      </w:r>
    </w:p>
    <w:p w:rsidR="004874B2" w:rsidRPr="00E65E8B" w:rsidRDefault="004874B2" w:rsidP="00485BBF">
      <w:pPr>
        <w:widowControl w:val="0"/>
        <w:spacing w:before="120" w:after="0" w:line="288" w:lineRule="auto"/>
        <w:rPr>
          <w:rFonts w:cs="Arial"/>
          <w:i/>
          <w:lang w:val="vi-VN"/>
        </w:rPr>
      </w:pPr>
      <w:r w:rsidRPr="00E65E8B">
        <w:rPr>
          <w:rFonts w:cs="Arial"/>
          <w:lang w:val="vi-VN"/>
        </w:rPr>
        <w:lastRenderedPageBreak/>
        <w:t xml:space="preserve">QCVN 13:2018/BXD, </w:t>
      </w:r>
      <w:bookmarkStart w:id="31" w:name="_Hlk27059692"/>
      <w:r w:rsidRPr="00E65E8B">
        <w:rPr>
          <w:rStyle w:val="StyleNoidungcacdieu12ptItalicChar"/>
          <w:rFonts w:cs="Arial"/>
          <w:sz w:val="24"/>
          <w:lang w:val="vi-VN"/>
        </w:rPr>
        <w:t>Quy chuẩn kỹ thuật quốc gia về gara ô tô</w:t>
      </w:r>
      <w:bookmarkEnd w:id="31"/>
      <w:r w:rsidRPr="00E65E8B">
        <w:rPr>
          <w:rStyle w:val="StyleNoidungcacdieu12ptItalicChar"/>
          <w:rFonts w:cs="Arial"/>
          <w:sz w:val="24"/>
          <w:lang w:val="vi-VN"/>
        </w:rPr>
        <w:t>.</w:t>
      </w:r>
    </w:p>
    <w:p w:rsidR="00E7368E" w:rsidRPr="00E65E8B" w:rsidRDefault="000B6A5C" w:rsidP="00485BBF">
      <w:pPr>
        <w:pStyle w:val="StyleNoidungcacdieuLeft0cmHanging508cmBefore"/>
        <w:spacing w:before="120" w:after="0" w:line="288" w:lineRule="auto"/>
        <w:ind w:left="0" w:firstLine="0"/>
        <w:rPr>
          <w:rStyle w:val="StyleNoidungcacdieu12ptItalicChar"/>
          <w:rFonts w:cs="Arial"/>
          <w:sz w:val="24"/>
          <w:lang w:val="en-US"/>
        </w:rPr>
      </w:pPr>
      <w:r w:rsidRPr="00E65E8B">
        <w:rPr>
          <w:rStyle w:val="StyleNoidungcacdieu12ptItalicChar"/>
          <w:rFonts w:cs="Arial"/>
          <w:i w:val="0"/>
          <w:sz w:val="24"/>
          <w:lang w:val="vi-VN"/>
        </w:rPr>
        <w:t>QCVN 26:2010/BTNMT,</w:t>
      </w:r>
      <w:r w:rsidR="00E87836" w:rsidRPr="00E65E8B">
        <w:rPr>
          <w:rStyle w:val="StyleNoidungcacdieu12ptItalicChar"/>
          <w:rFonts w:cs="Arial"/>
          <w:i w:val="0"/>
          <w:sz w:val="24"/>
          <w:lang w:val="en-US"/>
        </w:rPr>
        <w:t xml:space="preserve"> </w:t>
      </w:r>
      <w:r w:rsidRPr="00E65E8B">
        <w:rPr>
          <w:rStyle w:val="StyleNoidungcacdieu12ptItalicChar"/>
          <w:rFonts w:cs="Arial"/>
          <w:sz w:val="24"/>
          <w:lang w:val="vi-VN"/>
        </w:rPr>
        <w:t xml:space="preserve">Quy chuẩn kỹ thuật quốc gia về </w:t>
      </w:r>
      <w:r w:rsidR="008D65CE" w:rsidRPr="00E65E8B">
        <w:rPr>
          <w:rStyle w:val="StyleNoidungcacdieu12ptItalicChar"/>
          <w:rFonts w:cs="Arial"/>
          <w:sz w:val="24"/>
          <w:lang w:val="vi-VN"/>
        </w:rPr>
        <w:t>t</w:t>
      </w:r>
      <w:r w:rsidRPr="00E65E8B">
        <w:rPr>
          <w:rStyle w:val="StyleNoidungcacdieu12ptItalicChar"/>
          <w:rFonts w:cs="Arial"/>
          <w:sz w:val="24"/>
          <w:lang w:val="vi-VN"/>
        </w:rPr>
        <w:t>iếng ồn</w:t>
      </w:r>
      <w:r w:rsidR="00B217A3" w:rsidRPr="00E65E8B">
        <w:rPr>
          <w:rStyle w:val="StyleNoidungcacdieu12ptItalicChar"/>
          <w:rFonts w:cs="Arial"/>
          <w:sz w:val="24"/>
          <w:lang w:val="vi-VN"/>
        </w:rPr>
        <w:t>.</w:t>
      </w:r>
    </w:p>
    <w:p w:rsidR="007E2448" w:rsidRDefault="007E2448" w:rsidP="00485BBF">
      <w:pPr>
        <w:pStyle w:val="StyleNoidungcacdieuLeft0cmHanging508cmBefore"/>
        <w:spacing w:before="120" w:after="0" w:line="288" w:lineRule="auto"/>
        <w:ind w:left="0" w:firstLine="0"/>
      </w:pPr>
      <w:r w:rsidRPr="00E65E8B">
        <w:t xml:space="preserve">QCVN QTĐ 8:2010/BCT, </w:t>
      </w:r>
      <w:r w:rsidRPr="002E1916">
        <w:rPr>
          <w:i/>
        </w:rPr>
        <w:t>Quy chuẩn kỹ thuật quốc gia về kỹ thuật điện. Tập 8:</w:t>
      </w:r>
      <w:r w:rsidRPr="00E65E8B">
        <w:t xml:space="preserve"> </w:t>
      </w:r>
      <w:r w:rsidRPr="002E1916">
        <w:rPr>
          <w:i/>
        </w:rPr>
        <w:t>Quy chuẩn kỹ thuật điện hạ áp</w:t>
      </w:r>
      <w:r w:rsidRPr="00E65E8B">
        <w:t>.</w:t>
      </w:r>
    </w:p>
    <w:p w:rsidR="00071404" w:rsidRPr="00071404" w:rsidRDefault="00071404" w:rsidP="00485BBF">
      <w:pPr>
        <w:pStyle w:val="StyleNoidungcacdieuLeft0cmHanging508cmBefore"/>
        <w:spacing w:before="120" w:after="0" w:line="288" w:lineRule="auto"/>
        <w:ind w:left="0" w:firstLine="0"/>
        <w:rPr>
          <w:rStyle w:val="StyleNoidungcacdieu12ptItalicChar"/>
          <w:rFonts w:cs="Arial"/>
          <w:sz w:val="24"/>
          <w:lang w:val="en-US"/>
        </w:rPr>
      </w:pPr>
      <w:r>
        <w:rPr>
          <w:rFonts w:cs="Arial"/>
          <w:bCs/>
          <w:color w:val="000000" w:themeColor="text1"/>
          <w:lang w:val="sv-SE"/>
        </w:rPr>
        <w:t xml:space="preserve">QCVN 14:2008/BTNMT, </w:t>
      </w:r>
      <w:r w:rsidRPr="002E1916">
        <w:rPr>
          <w:i/>
        </w:rPr>
        <w:t>Quy chuẩn kỹ thuật quốc gia về</w:t>
      </w:r>
      <w:r>
        <w:rPr>
          <w:i/>
        </w:rPr>
        <w:t xml:space="preserve"> nước thải sinh hoạt.</w:t>
      </w:r>
    </w:p>
    <w:p w:rsidR="00835F10" w:rsidRPr="00E65E8B" w:rsidRDefault="00835F10" w:rsidP="00485BBF">
      <w:pPr>
        <w:pStyle w:val="Noidungcacdieu"/>
        <w:widowControl w:val="0"/>
        <w:spacing w:after="0" w:line="288" w:lineRule="auto"/>
        <w:rPr>
          <w:rStyle w:val="StyleNoidungcacdieu12ptItalicChar"/>
          <w:rFonts w:cs="Arial"/>
          <w:i w:val="0"/>
          <w:sz w:val="24"/>
          <w:lang w:val="en-US"/>
        </w:rPr>
      </w:pPr>
      <w:r w:rsidRPr="00E65E8B">
        <w:rPr>
          <w:rStyle w:val="StyleNoidungcacdieu12ptItalicChar"/>
          <w:rFonts w:cs="Arial"/>
          <w:sz w:val="24"/>
          <w:lang w:val="vi-VN"/>
        </w:rPr>
        <w:t xml:space="preserve">Quy chuẩn </w:t>
      </w:r>
      <w:r w:rsidR="008D65CE" w:rsidRPr="00E65E8B">
        <w:rPr>
          <w:rStyle w:val="StyleNoidungcacdieu12ptItalicChar"/>
          <w:rFonts w:cs="Arial"/>
          <w:sz w:val="24"/>
          <w:lang w:val="vi-VN"/>
        </w:rPr>
        <w:t>h</w:t>
      </w:r>
      <w:r w:rsidRPr="00E65E8B">
        <w:rPr>
          <w:rStyle w:val="StyleNoidungcacdieu12ptItalicChar"/>
          <w:rFonts w:cs="Arial"/>
          <w:sz w:val="24"/>
          <w:lang w:val="vi-VN"/>
        </w:rPr>
        <w:t xml:space="preserve">ệ thống </w:t>
      </w:r>
      <w:r w:rsidR="008D65CE" w:rsidRPr="00E65E8B">
        <w:rPr>
          <w:rStyle w:val="StyleNoidungcacdieu12ptItalicChar"/>
          <w:rFonts w:cs="Arial"/>
          <w:sz w:val="24"/>
          <w:lang w:val="vi-VN"/>
        </w:rPr>
        <w:t>c</w:t>
      </w:r>
      <w:r w:rsidRPr="00E65E8B">
        <w:rPr>
          <w:rStyle w:val="StyleNoidungcacdieu12ptItalicChar"/>
          <w:rFonts w:cs="Arial"/>
          <w:sz w:val="24"/>
          <w:lang w:val="vi-VN"/>
        </w:rPr>
        <w:t>ấp thoát nước trong nhà và công trình</w:t>
      </w:r>
      <w:r w:rsidRPr="00E65E8B">
        <w:rPr>
          <w:rStyle w:val="StyleNoidungcacdieu12ptItalicChar"/>
          <w:rFonts w:cs="Arial"/>
          <w:i w:val="0"/>
          <w:sz w:val="24"/>
          <w:lang w:val="vi-VN"/>
        </w:rPr>
        <w:t xml:space="preserve"> do Bộ Xây dựng ban hành theo Quyết định số 47/1999/QĐ-BXD ngày 21 tháng 12 năm 1999</w:t>
      </w:r>
      <w:r w:rsidR="00B217A3" w:rsidRPr="00E65E8B">
        <w:rPr>
          <w:rStyle w:val="StyleNoidungcacdieu12ptItalicChar"/>
          <w:rFonts w:cs="Arial"/>
          <w:i w:val="0"/>
          <w:sz w:val="24"/>
          <w:lang w:val="vi-VN"/>
        </w:rPr>
        <w:t>.</w:t>
      </w:r>
    </w:p>
    <w:p w:rsidR="007E2448" w:rsidRPr="00E65E8B" w:rsidRDefault="007E2448" w:rsidP="007E2448">
      <w:r w:rsidRPr="002E1916">
        <w:rPr>
          <w:i/>
        </w:rPr>
        <w:t>Quy phạm trang bị điện</w:t>
      </w:r>
      <w:r w:rsidRPr="00E65E8B">
        <w:t xml:space="preserve"> do Bộ Công nghiệp ban hành theo Quyết định số 19/2006/QĐ-BCN ngày 11 tháng 07 năm 2006.</w:t>
      </w:r>
      <w:bookmarkEnd w:id="30"/>
    </w:p>
    <w:p w:rsidR="008E17FD" w:rsidRPr="00E65E8B" w:rsidRDefault="008E17FD" w:rsidP="007E2448">
      <w:r w:rsidRPr="00E65E8B">
        <w:rPr>
          <w:rStyle w:val="StyleNoidungcacdieu12ptItalicChar"/>
          <w:rFonts w:cs="Arial"/>
          <w:i w:val="0"/>
          <w:iCs w:val="0"/>
          <w:sz w:val="24"/>
          <w:lang w:val="vi-VN"/>
        </w:rPr>
        <w:t>TCVN 6396-72:2010,</w:t>
      </w:r>
      <w:r w:rsidR="00932196" w:rsidRPr="00E65E8B">
        <w:rPr>
          <w:rStyle w:val="StyleNoidungcacdieu12ptItalicChar"/>
          <w:rFonts w:cs="Arial"/>
          <w:i w:val="0"/>
          <w:iCs w:val="0"/>
          <w:sz w:val="24"/>
          <w:lang w:val="en-US"/>
        </w:rPr>
        <w:t xml:space="preserve"> </w:t>
      </w:r>
      <w:r w:rsidRPr="00E65E8B">
        <w:rPr>
          <w:rStyle w:val="StyleNoidungcacdieu12ptItalicChar"/>
          <w:rFonts w:cs="Arial"/>
          <w:sz w:val="24"/>
          <w:lang w:val="vi-VN"/>
        </w:rPr>
        <w:t>Yêu cầu an toàn về cấu tạo và lắp đặt thang máy. Áp dụng riêng cho thang máy chở người và thang máy chở người và hàng. Phần 72: Thang máy chữa cháy.</w:t>
      </w:r>
    </w:p>
    <w:p w:rsidR="008E17FD" w:rsidRPr="00E65E8B" w:rsidRDefault="008E17FD" w:rsidP="00485BBF">
      <w:pPr>
        <w:pStyle w:val="Noidungcacdieu"/>
        <w:widowControl w:val="0"/>
        <w:spacing w:after="0" w:line="288" w:lineRule="auto"/>
        <w:rPr>
          <w:rFonts w:cs="Arial"/>
          <w:lang w:val="vi-VN"/>
        </w:rPr>
      </w:pPr>
      <w:r w:rsidRPr="00E65E8B">
        <w:rPr>
          <w:rStyle w:val="StyleNoidungcacdieu12ptItalicChar"/>
          <w:rFonts w:cs="Arial"/>
          <w:i w:val="0"/>
          <w:iCs w:val="0"/>
          <w:sz w:val="24"/>
          <w:lang w:val="vi-VN"/>
        </w:rPr>
        <w:t>TCVN 6396-73:2010,</w:t>
      </w:r>
      <w:r w:rsidR="00932196" w:rsidRPr="00E65E8B">
        <w:rPr>
          <w:rStyle w:val="StyleNoidungcacdieu12ptItalicChar"/>
          <w:rFonts w:cs="Arial"/>
          <w:i w:val="0"/>
          <w:iCs w:val="0"/>
          <w:sz w:val="24"/>
          <w:lang w:val="en-US"/>
        </w:rPr>
        <w:t xml:space="preserve"> </w:t>
      </w:r>
      <w:r w:rsidRPr="00E65E8B">
        <w:rPr>
          <w:rStyle w:val="StyleNoidungcacdieu12ptItalicChar"/>
          <w:rFonts w:cs="Arial"/>
          <w:sz w:val="24"/>
          <w:lang w:val="vi-VN"/>
        </w:rPr>
        <w:t>Yêu cầu an toàn về cấu tạo và lắp đặt thang máy. Áp dụng riêng cho thang máy chở người và thang máy chở người và hàng. Phần 73: Trạng thái của thang máy trong trường hợp có cháy.</w:t>
      </w:r>
    </w:p>
    <w:p w:rsidR="00B47328" w:rsidRPr="00E65E8B" w:rsidRDefault="0008062C" w:rsidP="0028798D">
      <w:pPr>
        <w:spacing w:before="240" w:after="0" w:line="288" w:lineRule="auto"/>
        <w:rPr>
          <w:rFonts w:cs="Arial"/>
          <w:b/>
          <w:bCs/>
          <w:lang w:val="es-ES"/>
        </w:rPr>
      </w:pPr>
      <w:bookmarkStart w:id="32" w:name="_Toc234193926"/>
      <w:bookmarkStart w:id="33" w:name="_Toc529883874"/>
      <w:bookmarkStart w:id="34" w:name="_Toc529884362"/>
      <w:bookmarkStart w:id="35" w:name="_Toc181605834"/>
      <w:r w:rsidRPr="00E65E8B">
        <w:rPr>
          <w:rFonts w:cs="Arial"/>
          <w:b/>
          <w:bCs/>
          <w:lang w:val="es-ES"/>
        </w:rPr>
        <w:t xml:space="preserve">1.4 </w:t>
      </w:r>
      <w:r w:rsidR="000B6A5C" w:rsidRPr="00E65E8B">
        <w:rPr>
          <w:rFonts w:cs="Arial"/>
          <w:b/>
          <w:bCs/>
          <w:lang w:val="es-ES"/>
        </w:rPr>
        <w:t>Giải thích từ ngữ</w:t>
      </w:r>
      <w:bookmarkEnd w:id="32"/>
      <w:bookmarkEnd w:id="33"/>
      <w:bookmarkEnd w:id="34"/>
    </w:p>
    <w:p w:rsidR="002B49C3" w:rsidRPr="00E65E8B" w:rsidRDefault="000B6A5C" w:rsidP="00485BBF">
      <w:pPr>
        <w:widowControl w:val="0"/>
        <w:spacing w:before="120" w:after="0" w:line="288" w:lineRule="auto"/>
        <w:rPr>
          <w:rFonts w:cs="Arial"/>
          <w:lang w:val="vi-VN"/>
        </w:rPr>
      </w:pPr>
      <w:bookmarkStart w:id="36" w:name="_Toc279661778"/>
      <w:bookmarkStart w:id="37" w:name="_Toc279662002"/>
      <w:bookmarkStart w:id="38" w:name="_Toc281297622"/>
      <w:r w:rsidRPr="00E65E8B">
        <w:rPr>
          <w:rFonts w:cs="Arial"/>
          <w:lang w:val="vi-VN"/>
        </w:rPr>
        <w:t>Trong quy chuẩn này,</w:t>
      </w:r>
      <w:r w:rsidR="00456948" w:rsidRPr="00E65E8B">
        <w:rPr>
          <w:rFonts w:cs="Arial"/>
        </w:rPr>
        <w:t xml:space="preserve"> </w:t>
      </w:r>
      <w:r w:rsidRPr="00E65E8B">
        <w:rPr>
          <w:rFonts w:cs="Arial"/>
          <w:lang w:val="vi-VN"/>
        </w:rPr>
        <w:t xml:space="preserve">các </w:t>
      </w:r>
      <w:r w:rsidR="00AE111B" w:rsidRPr="00E65E8B">
        <w:rPr>
          <w:rFonts w:cs="Arial"/>
          <w:lang w:val="vi-VN"/>
        </w:rPr>
        <w:t>thuật ngữ, định nghĩa dưới đây</w:t>
      </w:r>
      <w:r w:rsidR="00E373C8" w:rsidRPr="00E65E8B">
        <w:rPr>
          <w:rFonts w:cs="Arial"/>
          <w:lang w:val="vi-VN"/>
        </w:rPr>
        <w:t xml:space="preserve"> được hiểu như sau</w:t>
      </w:r>
      <w:r w:rsidRPr="00E65E8B">
        <w:rPr>
          <w:rFonts w:cs="Arial"/>
          <w:lang w:val="vi-VN"/>
        </w:rPr>
        <w:t>:</w:t>
      </w:r>
    </w:p>
    <w:p w:rsidR="00DA23E4" w:rsidRPr="00E65E8B" w:rsidRDefault="0008062C" w:rsidP="00D13F0A">
      <w:pPr>
        <w:spacing w:before="120" w:after="0" w:line="288" w:lineRule="auto"/>
        <w:rPr>
          <w:rFonts w:cs="Arial"/>
          <w:b/>
          <w:bCs/>
          <w:lang w:val="es-ES"/>
        </w:rPr>
      </w:pPr>
      <w:bookmarkStart w:id="39" w:name="_Toc529883875"/>
      <w:bookmarkStart w:id="40" w:name="_Toc529884363"/>
      <w:bookmarkEnd w:id="39"/>
      <w:r w:rsidRPr="00E65E8B">
        <w:rPr>
          <w:rFonts w:cs="Arial"/>
          <w:b/>
          <w:bCs/>
          <w:lang w:val="es-ES"/>
        </w:rPr>
        <w:t>1.4.1</w:t>
      </w:r>
      <w:bookmarkEnd w:id="40"/>
    </w:p>
    <w:p w:rsidR="00835F10" w:rsidRPr="00E65E8B" w:rsidRDefault="00835F10" w:rsidP="00485BBF">
      <w:pPr>
        <w:widowControl w:val="0"/>
        <w:spacing w:before="120" w:after="0" w:line="288" w:lineRule="auto"/>
        <w:rPr>
          <w:rFonts w:cs="Arial"/>
          <w:b/>
          <w:lang w:val="vi-VN"/>
        </w:rPr>
      </w:pPr>
      <w:r w:rsidRPr="00E65E8B">
        <w:rPr>
          <w:rFonts w:cs="Arial"/>
          <w:b/>
          <w:lang w:val="vi-VN"/>
        </w:rPr>
        <w:t>Nhà chung cư</w:t>
      </w:r>
    </w:p>
    <w:p w:rsidR="00976062" w:rsidRDefault="00C93458" w:rsidP="00485BBF">
      <w:pPr>
        <w:widowControl w:val="0"/>
        <w:spacing w:before="120" w:after="0" w:line="288" w:lineRule="auto"/>
        <w:rPr>
          <w:rFonts w:cs="Arial"/>
        </w:rPr>
      </w:pPr>
      <w:bookmarkStart w:id="41" w:name="_Toc529883876"/>
      <w:bookmarkStart w:id="42" w:name="_Toc529884364"/>
      <w:bookmarkEnd w:id="41"/>
      <w:r w:rsidRPr="00E65E8B">
        <w:rPr>
          <w:rFonts w:cs="Arial"/>
          <w:lang w:val="vi-VN"/>
        </w:rPr>
        <w:t>Nhà có từ 2 tầng trở lên, có nhiều căn hộ, có lối đi, cầu thang chung, có phần sở hữu riêng, phần sở hữu chung và hệ thống công trình hạ tầng sử dụng chung cho các hộ gia đình, cá nhân, tổ chức</w:t>
      </w:r>
      <w:r w:rsidR="005C24CF" w:rsidRPr="00E65E8B">
        <w:rPr>
          <w:rFonts w:cs="Arial"/>
          <w:lang w:val="vi-VN"/>
        </w:rPr>
        <w:t>, bao gồm nhà chung cư được xây dựng với mục đích để ở và nhà chung cư được xây dựng có mục đích sử dụng hỗn hợp</w:t>
      </w:r>
      <w:r w:rsidR="00976062">
        <w:rPr>
          <w:rFonts w:cs="Arial"/>
        </w:rPr>
        <w:t>.</w:t>
      </w:r>
      <w:r w:rsidR="005F199F">
        <w:rPr>
          <w:rFonts w:cs="Arial"/>
        </w:rPr>
        <w:t xml:space="preserve"> </w:t>
      </w:r>
    </w:p>
    <w:p w:rsidR="005C24CF" w:rsidRPr="00976062" w:rsidRDefault="00976062" w:rsidP="00485BBF">
      <w:pPr>
        <w:widowControl w:val="0"/>
        <w:spacing w:before="120" w:after="0" w:line="288" w:lineRule="auto"/>
        <w:rPr>
          <w:rFonts w:cs="Arial"/>
          <w:sz w:val="20"/>
          <w:szCs w:val="20"/>
          <w:lang w:val="vi-VN"/>
        </w:rPr>
      </w:pPr>
      <w:r w:rsidRPr="00976062">
        <w:rPr>
          <w:rFonts w:cs="Arial"/>
          <w:sz w:val="20"/>
          <w:szCs w:val="20"/>
        </w:rPr>
        <w:t xml:space="preserve">GHI CHÚ: </w:t>
      </w:r>
      <w:r>
        <w:rPr>
          <w:rFonts w:cs="Arial"/>
          <w:sz w:val="20"/>
          <w:szCs w:val="20"/>
        </w:rPr>
        <w:t>N</w:t>
      </w:r>
      <w:r w:rsidRPr="00976062">
        <w:rPr>
          <w:rFonts w:cs="Arial"/>
          <w:sz w:val="20"/>
          <w:szCs w:val="20"/>
        </w:rPr>
        <w:t>hà chung cư có mục đích sử dụng hỗn hợp</w:t>
      </w:r>
      <w:r>
        <w:rPr>
          <w:rFonts w:cs="Arial"/>
          <w:sz w:val="20"/>
          <w:szCs w:val="20"/>
        </w:rPr>
        <w:t xml:space="preserve"> sau đây</w:t>
      </w:r>
      <w:r w:rsidR="005F199F" w:rsidRPr="00976062">
        <w:rPr>
          <w:rFonts w:cs="Arial"/>
          <w:sz w:val="20"/>
          <w:szCs w:val="20"/>
        </w:rPr>
        <w:t xml:space="preserve"> </w:t>
      </w:r>
      <w:r w:rsidR="003E5DBF" w:rsidRPr="00976062">
        <w:rPr>
          <w:rFonts w:cs="Arial"/>
          <w:sz w:val="20"/>
          <w:szCs w:val="20"/>
        </w:rPr>
        <w:t xml:space="preserve">được </w:t>
      </w:r>
      <w:r w:rsidR="005F199F" w:rsidRPr="00976062">
        <w:rPr>
          <w:rFonts w:cs="Arial"/>
          <w:sz w:val="20"/>
          <w:szCs w:val="20"/>
        </w:rPr>
        <w:t>gọi tắt là nhà chung cư hỗn hợp</w:t>
      </w:r>
      <w:r w:rsidR="005C24CF" w:rsidRPr="00976062">
        <w:rPr>
          <w:rFonts w:cs="Arial"/>
          <w:sz w:val="20"/>
          <w:szCs w:val="20"/>
          <w:lang w:val="vi-VN"/>
        </w:rPr>
        <w:t>.</w:t>
      </w:r>
    </w:p>
    <w:p w:rsidR="0008062C" w:rsidRPr="00E65E8B" w:rsidRDefault="0008062C" w:rsidP="00D13F0A">
      <w:pPr>
        <w:spacing w:before="120" w:after="0" w:line="288" w:lineRule="auto"/>
        <w:rPr>
          <w:rFonts w:cs="Arial"/>
          <w:b/>
          <w:bCs/>
          <w:lang w:val="es-ES"/>
        </w:rPr>
      </w:pPr>
      <w:r w:rsidRPr="00E65E8B">
        <w:rPr>
          <w:rFonts w:cs="Arial"/>
          <w:b/>
          <w:bCs/>
          <w:lang w:val="es-ES"/>
        </w:rPr>
        <w:t>1.4.2</w:t>
      </w:r>
      <w:bookmarkEnd w:id="42"/>
    </w:p>
    <w:p w:rsidR="00BB1938" w:rsidRPr="00E65E8B" w:rsidRDefault="00BB1938" w:rsidP="00485BBF">
      <w:pPr>
        <w:widowControl w:val="0"/>
        <w:spacing w:before="120" w:after="0" w:line="288" w:lineRule="auto"/>
        <w:rPr>
          <w:rFonts w:cs="Arial"/>
          <w:b/>
          <w:lang w:val="vi-VN"/>
        </w:rPr>
      </w:pPr>
      <w:r w:rsidRPr="00E65E8B">
        <w:rPr>
          <w:rFonts w:cs="Arial"/>
          <w:b/>
          <w:lang w:val="vi-VN"/>
        </w:rPr>
        <w:t>Cụm nhà chung cư</w:t>
      </w:r>
    </w:p>
    <w:p w:rsidR="004A5978" w:rsidRPr="00E65E8B" w:rsidRDefault="004A5978" w:rsidP="00485BBF">
      <w:pPr>
        <w:widowControl w:val="0"/>
        <w:spacing w:before="120" w:after="0" w:line="288" w:lineRule="auto"/>
        <w:rPr>
          <w:rFonts w:cs="Arial"/>
          <w:lang w:val="vi-VN"/>
        </w:rPr>
      </w:pPr>
      <w:r w:rsidRPr="00E65E8B">
        <w:rPr>
          <w:rFonts w:cs="Arial"/>
          <w:lang w:val="vi-VN"/>
        </w:rPr>
        <w:t>Tập hợp từ hai nhà chung cư trở lên được xây dựng theo quy hoạch</w:t>
      </w:r>
      <w:r w:rsidR="00AC74AD" w:rsidRPr="00E65E8B">
        <w:rPr>
          <w:rFonts w:cs="Arial"/>
          <w:lang w:val="vi-VN"/>
        </w:rPr>
        <w:t xml:space="preserve"> được duyệt</w:t>
      </w:r>
      <w:r w:rsidRPr="00E65E8B">
        <w:rPr>
          <w:rFonts w:cs="Arial"/>
          <w:lang w:val="vi-VN"/>
        </w:rPr>
        <w:t>, hồ sơ dự án do cơ quan có thẩm quyền phê duyệt</w:t>
      </w:r>
      <w:r w:rsidR="009C08AF" w:rsidRPr="00E65E8B">
        <w:rPr>
          <w:rFonts w:cs="Arial"/>
          <w:lang w:val="vi-VN"/>
        </w:rPr>
        <w:t xml:space="preserve">. </w:t>
      </w:r>
    </w:p>
    <w:p w:rsidR="00085CF6" w:rsidRPr="00E65E8B" w:rsidRDefault="00085CF6" w:rsidP="00D13F0A">
      <w:pPr>
        <w:spacing w:before="120" w:after="0" w:line="288" w:lineRule="auto"/>
        <w:rPr>
          <w:rFonts w:cs="Arial"/>
          <w:b/>
          <w:bCs/>
          <w:lang w:val="es-ES"/>
        </w:rPr>
      </w:pPr>
      <w:bookmarkStart w:id="43" w:name="_Toc529884365"/>
      <w:r w:rsidRPr="00E65E8B">
        <w:rPr>
          <w:rFonts w:cs="Arial"/>
          <w:b/>
          <w:bCs/>
          <w:lang w:val="es-ES"/>
        </w:rPr>
        <w:t>1.4.3</w:t>
      </w:r>
      <w:bookmarkEnd w:id="43"/>
    </w:p>
    <w:p w:rsidR="00085CF6" w:rsidRPr="00E65E8B" w:rsidRDefault="00085CF6" w:rsidP="00485BBF">
      <w:pPr>
        <w:widowControl w:val="0"/>
        <w:spacing w:before="120" w:after="0" w:line="288" w:lineRule="auto"/>
        <w:rPr>
          <w:rFonts w:cs="Arial"/>
          <w:b/>
          <w:lang w:val="vi-VN"/>
        </w:rPr>
      </w:pPr>
      <w:r w:rsidRPr="00E65E8B">
        <w:rPr>
          <w:rFonts w:cs="Arial"/>
          <w:b/>
          <w:lang w:val="vi-VN"/>
        </w:rPr>
        <w:t xml:space="preserve">Nhà </w:t>
      </w:r>
      <w:r w:rsidR="00757828" w:rsidRPr="00E65E8B">
        <w:rPr>
          <w:rFonts w:cs="Arial"/>
          <w:b/>
          <w:lang w:val="vi-VN"/>
        </w:rPr>
        <w:t xml:space="preserve">chung cư </w:t>
      </w:r>
      <w:r w:rsidRPr="00E65E8B">
        <w:rPr>
          <w:rFonts w:cs="Arial"/>
          <w:b/>
          <w:lang w:val="vi-VN"/>
        </w:rPr>
        <w:t>hỗn hợp</w:t>
      </w:r>
    </w:p>
    <w:p w:rsidR="00AC74AD" w:rsidRPr="00AA6086" w:rsidRDefault="00AC74AD" w:rsidP="00485BBF">
      <w:pPr>
        <w:widowControl w:val="0"/>
        <w:spacing w:before="120" w:after="0" w:line="288" w:lineRule="auto"/>
        <w:rPr>
          <w:rFonts w:cs="Arial"/>
        </w:rPr>
      </w:pPr>
      <w:r w:rsidRPr="00E65E8B">
        <w:rPr>
          <w:rFonts w:cs="Arial"/>
          <w:lang w:val="vi-VN"/>
        </w:rPr>
        <w:t xml:space="preserve">Nhà chung cư </w:t>
      </w:r>
      <w:r w:rsidR="00B12915">
        <w:rPr>
          <w:rFonts w:cs="Arial"/>
        </w:rPr>
        <w:t xml:space="preserve">có mục đích sử dụng hỗn hợp </w:t>
      </w:r>
      <w:r w:rsidRPr="00E65E8B">
        <w:rPr>
          <w:rFonts w:cs="Arial"/>
          <w:lang w:val="vi-VN"/>
        </w:rPr>
        <w:t>được thiết kế, xây dựng để sử dụng vào mục đích ở</w:t>
      </w:r>
      <w:r w:rsidR="00DD2591" w:rsidRPr="00E65E8B">
        <w:rPr>
          <w:rFonts w:cs="Arial"/>
          <w:lang w:val="vi-VN"/>
        </w:rPr>
        <w:t xml:space="preserve"> và</w:t>
      </w:r>
      <w:r w:rsidR="00F158F9" w:rsidRPr="00E65E8B">
        <w:rPr>
          <w:rFonts w:cs="Arial"/>
          <w:lang w:val="vi-VN"/>
        </w:rPr>
        <w:t xml:space="preserve"> </w:t>
      </w:r>
      <w:r w:rsidR="0087693E">
        <w:rPr>
          <w:rFonts w:cs="Arial"/>
        </w:rPr>
        <w:t>các mục đích khác</w:t>
      </w:r>
      <w:r w:rsidR="00AA6086">
        <w:rPr>
          <w:rFonts w:cs="Arial"/>
        </w:rPr>
        <w:t xml:space="preserve"> </w:t>
      </w:r>
      <w:r w:rsidR="0087693E">
        <w:rPr>
          <w:rFonts w:cs="Arial"/>
        </w:rPr>
        <w:t>như làm văn phòng, dịch vụ, thương mại</w:t>
      </w:r>
      <w:r w:rsidR="00AA6086">
        <w:rPr>
          <w:rFonts w:cs="Arial"/>
        </w:rPr>
        <w:t>..</w:t>
      </w:r>
      <w:r w:rsidRPr="00E65E8B">
        <w:rPr>
          <w:rFonts w:cs="Arial"/>
          <w:lang w:val="vi-VN"/>
        </w:rPr>
        <w:t>.</w:t>
      </w:r>
      <w:r w:rsidR="00AA6086">
        <w:rPr>
          <w:rFonts w:cs="Arial"/>
        </w:rPr>
        <w:t xml:space="preserve"> .</w:t>
      </w:r>
    </w:p>
    <w:p w:rsidR="00C21A84" w:rsidRPr="00E65E8B" w:rsidRDefault="00C21A84" w:rsidP="00D13F0A">
      <w:pPr>
        <w:spacing w:before="120" w:after="0" w:line="288" w:lineRule="auto"/>
        <w:rPr>
          <w:rFonts w:cs="Arial"/>
          <w:b/>
          <w:bCs/>
          <w:lang w:val="es-ES"/>
        </w:rPr>
      </w:pPr>
      <w:r w:rsidRPr="00E65E8B">
        <w:rPr>
          <w:rFonts w:cs="Arial"/>
          <w:b/>
          <w:bCs/>
          <w:lang w:val="es-ES"/>
        </w:rPr>
        <w:t>1.4.</w:t>
      </w:r>
      <w:r w:rsidR="00077E8D" w:rsidRPr="00E65E8B">
        <w:rPr>
          <w:rFonts w:cs="Arial"/>
          <w:b/>
          <w:bCs/>
          <w:lang w:val="es-ES"/>
        </w:rPr>
        <w:t>4</w:t>
      </w:r>
    </w:p>
    <w:p w:rsidR="00C21A84" w:rsidRPr="00E65E8B" w:rsidRDefault="00C21A84" w:rsidP="00485BBF">
      <w:pPr>
        <w:widowControl w:val="0"/>
        <w:spacing w:before="120" w:after="0" w:line="288" w:lineRule="auto"/>
        <w:rPr>
          <w:rFonts w:cs="Arial"/>
          <w:b/>
          <w:lang w:val="vi-VN"/>
        </w:rPr>
      </w:pPr>
      <w:r w:rsidRPr="00E65E8B">
        <w:rPr>
          <w:rFonts w:cs="Arial"/>
          <w:b/>
          <w:lang w:val="vi-VN"/>
        </w:rPr>
        <w:t xml:space="preserve">Phần </w:t>
      </w:r>
      <w:r w:rsidR="00284278" w:rsidRPr="00E65E8B">
        <w:rPr>
          <w:rFonts w:cs="Arial"/>
          <w:b/>
          <w:lang w:val="vi-VN"/>
        </w:rPr>
        <w:t>căn hộ</w:t>
      </w:r>
      <w:r w:rsidRPr="00E65E8B">
        <w:rPr>
          <w:rFonts w:cs="Arial"/>
          <w:b/>
          <w:lang w:val="vi-VN"/>
        </w:rPr>
        <w:t xml:space="preserve"> trong nhà </w:t>
      </w:r>
      <w:r w:rsidR="00757828" w:rsidRPr="00E65E8B">
        <w:rPr>
          <w:rFonts w:cs="Arial"/>
          <w:b/>
          <w:lang w:val="vi-VN"/>
        </w:rPr>
        <w:t xml:space="preserve">chung cư </w:t>
      </w:r>
      <w:r w:rsidRPr="00E65E8B">
        <w:rPr>
          <w:rFonts w:cs="Arial"/>
          <w:b/>
          <w:lang w:val="vi-VN"/>
        </w:rPr>
        <w:t>hỗn hợp</w:t>
      </w:r>
    </w:p>
    <w:p w:rsidR="00E008FD" w:rsidRDefault="00C21A84" w:rsidP="003E1430">
      <w:pPr>
        <w:widowControl w:val="0"/>
        <w:spacing w:before="120" w:after="0" w:line="288" w:lineRule="auto"/>
        <w:rPr>
          <w:rFonts w:cs="Arial"/>
          <w:lang w:val="vi-VN"/>
        </w:rPr>
      </w:pPr>
      <w:r w:rsidRPr="00E65E8B">
        <w:rPr>
          <w:rFonts w:cs="Arial"/>
          <w:lang w:val="vi-VN"/>
        </w:rPr>
        <w:t xml:space="preserve">Phần công trình bố trí các căn hộ </w:t>
      </w:r>
      <w:r w:rsidR="004505B8" w:rsidRPr="00E65E8B">
        <w:rPr>
          <w:rFonts w:cs="Arial"/>
          <w:lang w:val="vi-VN"/>
        </w:rPr>
        <w:t xml:space="preserve">nằm trong nhà </w:t>
      </w:r>
      <w:r w:rsidR="00757828" w:rsidRPr="00E65E8B">
        <w:rPr>
          <w:rFonts w:cs="Arial"/>
          <w:lang w:val="vi-VN"/>
        </w:rPr>
        <w:t xml:space="preserve">chung cư </w:t>
      </w:r>
      <w:r w:rsidR="004505B8" w:rsidRPr="00E65E8B">
        <w:rPr>
          <w:rFonts w:cs="Arial"/>
          <w:lang w:val="vi-VN"/>
        </w:rPr>
        <w:t>hỗn hợp</w:t>
      </w:r>
      <w:r w:rsidR="00284278" w:rsidRPr="00E65E8B">
        <w:rPr>
          <w:rFonts w:cs="Arial"/>
          <w:lang w:val="vi-VN"/>
        </w:rPr>
        <w:t>,</w:t>
      </w:r>
      <w:r w:rsidRPr="00E65E8B">
        <w:rPr>
          <w:rFonts w:cs="Arial"/>
          <w:lang w:val="vi-VN"/>
        </w:rPr>
        <w:t> được xây dựng theo quy hoạch và hồ sơ dự án do cơ quan có thẩm quyền phê duyệt</w:t>
      </w:r>
      <w:r w:rsidR="004505B8" w:rsidRPr="00E65E8B">
        <w:rPr>
          <w:rFonts w:cs="Arial"/>
          <w:lang w:val="vi-VN"/>
        </w:rPr>
        <w:t>.</w:t>
      </w:r>
      <w:bookmarkStart w:id="44" w:name="_Toc529883878"/>
      <w:bookmarkStart w:id="45" w:name="_Toc529883877"/>
      <w:bookmarkStart w:id="46" w:name="_Toc529883879"/>
      <w:bookmarkStart w:id="47" w:name="_Toc529884374"/>
      <w:bookmarkEnd w:id="44"/>
      <w:bookmarkEnd w:id="45"/>
      <w:bookmarkEnd w:id="46"/>
    </w:p>
    <w:p w:rsidR="004505B8" w:rsidRPr="00E008FD" w:rsidRDefault="004505B8" w:rsidP="003E1430">
      <w:pPr>
        <w:widowControl w:val="0"/>
        <w:spacing w:before="120" w:after="0" w:line="288" w:lineRule="auto"/>
        <w:rPr>
          <w:rFonts w:cs="Arial"/>
          <w:lang w:val="vi-VN"/>
        </w:rPr>
      </w:pPr>
      <w:r w:rsidRPr="00E65E8B">
        <w:rPr>
          <w:rFonts w:cs="Arial"/>
          <w:b/>
          <w:bCs/>
          <w:lang w:val="es-ES"/>
        </w:rPr>
        <w:lastRenderedPageBreak/>
        <w:t>1.4.</w:t>
      </w:r>
      <w:r w:rsidR="00077E8D" w:rsidRPr="00E65E8B">
        <w:rPr>
          <w:rFonts w:cs="Arial"/>
          <w:b/>
          <w:bCs/>
          <w:lang w:val="es-ES"/>
        </w:rPr>
        <w:t>5</w:t>
      </w:r>
    </w:p>
    <w:p w:rsidR="005D1297" w:rsidRDefault="004505B8" w:rsidP="00485BBF">
      <w:pPr>
        <w:widowControl w:val="0"/>
        <w:spacing w:before="120" w:after="0" w:line="288" w:lineRule="auto"/>
        <w:rPr>
          <w:rFonts w:cs="Arial"/>
          <w:b/>
        </w:rPr>
      </w:pPr>
      <w:r w:rsidRPr="00E65E8B">
        <w:rPr>
          <w:rFonts w:cs="Arial"/>
          <w:b/>
          <w:lang w:val="vi-VN"/>
        </w:rPr>
        <w:t xml:space="preserve">Căn hộ </w:t>
      </w:r>
    </w:p>
    <w:p w:rsidR="00565075" w:rsidRPr="005D1297" w:rsidRDefault="004505B8" w:rsidP="00485BBF">
      <w:pPr>
        <w:widowControl w:val="0"/>
        <w:spacing w:before="120" w:after="0" w:line="288" w:lineRule="auto"/>
        <w:rPr>
          <w:rFonts w:cs="Arial"/>
          <w:b/>
          <w:lang w:val="vi-VN"/>
        </w:rPr>
      </w:pPr>
      <w:r w:rsidRPr="00E65E8B">
        <w:rPr>
          <w:rFonts w:cs="Arial"/>
          <w:lang w:val="vi-VN"/>
        </w:rPr>
        <w:t>Không gian ở khép kín, đáp ứng nhu cầu sinh hoạt cho một gia đình, cá nhân hay tập thể. Căn hộ có thể có một hay nhiều không gian chức năng khác nhau như: Phòng khách - sinh hoạt chung; Chỗ làm việc, học tập; Chỗ thờ cúng tổ tiên; Các phòng ngủ; Phòng ăn; Bếp; Khu vệ sinh; Chỗ giặt giũ, phơi quần áo; Ban công hoặc lô gia; Kho chứa đồ.</w:t>
      </w:r>
    </w:p>
    <w:p w:rsidR="004505B8" w:rsidRPr="00E65E8B" w:rsidRDefault="004505B8" w:rsidP="00D13F0A">
      <w:pPr>
        <w:spacing w:before="120" w:after="0" w:line="288" w:lineRule="auto"/>
        <w:rPr>
          <w:rFonts w:cs="Arial"/>
          <w:b/>
          <w:bCs/>
          <w:lang w:val="es-ES"/>
        </w:rPr>
      </w:pPr>
      <w:r w:rsidRPr="00E65E8B">
        <w:rPr>
          <w:rFonts w:cs="Arial"/>
          <w:b/>
          <w:bCs/>
          <w:lang w:val="es-ES"/>
        </w:rPr>
        <w:t>1.4.</w:t>
      </w:r>
      <w:bookmarkEnd w:id="47"/>
      <w:r w:rsidR="00077E8D" w:rsidRPr="00E65E8B">
        <w:rPr>
          <w:rFonts w:cs="Arial"/>
          <w:b/>
          <w:bCs/>
          <w:lang w:val="es-ES"/>
        </w:rPr>
        <w:t>6</w:t>
      </w:r>
    </w:p>
    <w:p w:rsidR="004505B8" w:rsidRPr="00E65E8B" w:rsidRDefault="004505B8" w:rsidP="00485BBF">
      <w:pPr>
        <w:widowControl w:val="0"/>
        <w:spacing w:before="120" w:after="0" w:line="288" w:lineRule="auto"/>
        <w:rPr>
          <w:rFonts w:cs="Arial"/>
          <w:b/>
          <w:lang w:val="vi-VN"/>
        </w:rPr>
      </w:pPr>
      <w:r w:rsidRPr="00E65E8B">
        <w:rPr>
          <w:rFonts w:cs="Arial"/>
          <w:b/>
          <w:lang w:val="vi-VN"/>
        </w:rPr>
        <w:t xml:space="preserve">Căn hộ chung cư </w:t>
      </w:r>
    </w:p>
    <w:p w:rsidR="004505B8" w:rsidRDefault="004505B8" w:rsidP="00485BBF">
      <w:pPr>
        <w:widowControl w:val="0"/>
        <w:spacing w:before="120" w:after="0" w:line="288" w:lineRule="auto"/>
        <w:rPr>
          <w:rFonts w:cs="Arial"/>
        </w:rPr>
      </w:pPr>
      <w:r w:rsidRPr="00E65E8B">
        <w:rPr>
          <w:rFonts w:cs="Arial"/>
          <w:lang w:val="vi-VN"/>
        </w:rPr>
        <w:t xml:space="preserve">Căn hộ nằm trong nhà chung cư hoặc nhà </w:t>
      </w:r>
      <w:r w:rsidR="00757828" w:rsidRPr="00E65E8B">
        <w:rPr>
          <w:rFonts w:cs="Arial"/>
          <w:lang w:val="vi-VN"/>
        </w:rPr>
        <w:t xml:space="preserve">chung cư </w:t>
      </w:r>
      <w:r w:rsidRPr="00E65E8B">
        <w:rPr>
          <w:rFonts w:cs="Arial"/>
          <w:lang w:val="vi-VN"/>
        </w:rPr>
        <w:t xml:space="preserve">hỗn hợp, phục vụ </w:t>
      </w:r>
      <w:r w:rsidR="00532687" w:rsidRPr="00E65E8B">
        <w:rPr>
          <w:rFonts w:cs="Arial"/>
          <w:lang w:val="vi-VN"/>
        </w:rPr>
        <w:t>mục đích để ở</w:t>
      </w:r>
      <w:r w:rsidRPr="00E65E8B">
        <w:rPr>
          <w:rFonts w:cs="Arial"/>
          <w:lang w:val="vi-VN"/>
        </w:rPr>
        <w:t xml:space="preserve"> cho một gia đình, cá nhân hay tập thể. </w:t>
      </w:r>
    </w:p>
    <w:p w:rsidR="00CA69E7" w:rsidRPr="00CA69E7" w:rsidRDefault="00CA69E7" w:rsidP="00CA69E7">
      <w:pPr>
        <w:widowControl w:val="0"/>
        <w:spacing w:before="120" w:after="0" w:line="288" w:lineRule="auto"/>
        <w:rPr>
          <w:rFonts w:cs="Arial"/>
          <w:b/>
        </w:rPr>
      </w:pPr>
      <w:r w:rsidRPr="00E65E8B">
        <w:rPr>
          <w:rFonts w:cs="Arial"/>
          <w:b/>
          <w:lang w:val="vi-VN"/>
        </w:rPr>
        <w:t>1.4.</w:t>
      </w:r>
      <w:r>
        <w:rPr>
          <w:rFonts w:cs="Arial"/>
          <w:b/>
        </w:rPr>
        <w:t>7</w:t>
      </w:r>
    </w:p>
    <w:p w:rsidR="00CA69E7" w:rsidRPr="00E65E8B" w:rsidRDefault="00CA69E7" w:rsidP="00CA69E7">
      <w:pPr>
        <w:widowControl w:val="0"/>
        <w:spacing w:before="120" w:after="0" w:line="288" w:lineRule="auto"/>
        <w:rPr>
          <w:rFonts w:cs="Arial"/>
          <w:b/>
          <w:lang w:val="vi-VN"/>
        </w:rPr>
      </w:pPr>
      <w:r w:rsidRPr="00E65E8B">
        <w:rPr>
          <w:rFonts w:cs="Arial"/>
          <w:b/>
          <w:lang w:val="vi-VN"/>
        </w:rPr>
        <w:t>Phần chức năng khác</w:t>
      </w:r>
    </w:p>
    <w:p w:rsidR="00CA69E7" w:rsidRPr="00CA69E7" w:rsidRDefault="00CA69E7" w:rsidP="00485BBF">
      <w:pPr>
        <w:widowControl w:val="0"/>
        <w:spacing w:before="120" w:after="0" w:line="288" w:lineRule="auto"/>
        <w:rPr>
          <w:rFonts w:cs="Arial"/>
          <w:b/>
        </w:rPr>
      </w:pPr>
      <w:r w:rsidRPr="00E65E8B">
        <w:rPr>
          <w:bCs/>
          <w:lang w:val="vi-VN"/>
        </w:rPr>
        <w:t xml:space="preserve">Phần công trình </w:t>
      </w:r>
      <w:r w:rsidRPr="00E65E8B">
        <w:rPr>
          <w:lang w:val="vi-VN"/>
        </w:rPr>
        <w:t>trong nhà chung cư hỗn hợp dùng cho các</w:t>
      </w:r>
      <w:r w:rsidRPr="00E65E8B">
        <w:rPr>
          <w:bCs/>
          <w:lang w:val="vi-VN"/>
        </w:rPr>
        <w:t xml:space="preserve"> chức năng </w:t>
      </w:r>
      <w:r w:rsidRPr="00E65E8B">
        <w:rPr>
          <w:lang w:val="vi-VN"/>
        </w:rPr>
        <w:t>khác, bao gồm: văn phòng, nhà hàng, siêu thị, khách sạn, căn hộ lưu trú (condotel</w:t>
      </w:r>
      <w:r w:rsidR="006C2D4D">
        <w:t>…</w:t>
      </w:r>
      <w:r w:rsidRPr="00E65E8B">
        <w:rPr>
          <w:lang w:val="vi-VN"/>
        </w:rPr>
        <w:t xml:space="preserve">), </w:t>
      </w:r>
      <w:r w:rsidRPr="00E65E8B">
        <w:rPr>
          <w:rFonts w:cs="Arial"/>
          <w:lang w:val="vi-VN"/>
        </w:rPr>
        <w:t xml:space="preserve">Văn phòng </w:t>
      </w:r>
      <w:r w:rsidRPr="00E65E8B">
        <w:rPr>
          <w:rFonts w:cs="Arial"/>
        </w:rPr>
        <w:t>kết hợp lưu trú</w:t>
      </w:r>
      <w:r w:rsidRPr="00E65E8B">
        <w:rPr>
          <w:lang w:val="vi-VN"/>
        </w:rPr>
        <w:t xml:space="preserve"> (officetel) và</w:t>
      </w:r>
      <w:r w:rsidRPr="00E65E8B">
        <w:rPr>
          <w:bCs/>
          <w:lang w:val="vi-VN"/>
        </w:rPr>
        <w:t xml:space="preserve"> các dịch vụ khác</w:t>
      </w:r>
      <w:r w:rsidRPr="00E65E8B">
        <w:rPr>
          <w:rFonts w:cs="Arial"/>
          <w:bCs/>
          <w:lang w:val="vi-VN"/>
        </w:rPr>
        <w:t>.</w:t>
      </w:r>
    </w:p>
    <w:p w:rsidR="004505B8" w:rsidRPr="00E65E8B" w:rsidRDefault="004505B8" w:rsidP="00D13F0A">
      <w:pPr>
        <w:spacing w:before="120" w:after="0" w:line="288" w:lineRule="auto"/>
        <w:rPr>
          <w:rFonts w:cs="Arial"/>
          <w:b/>
          <w:bCs/>
          <w:lang w:val="es-ES"/>
        </w:rPr>
      </w:pPr>
      <w:bookmarkStart w:id="48" w:name="_Toc529883887"/>
      <w:bookmarkEnd w:id="48"/>
      <w:r w:rsidRPr="00E65E8B">
        <w:rPr>
          <w:rFonts w:cs="Arial"/>
          <w:b/>
          <w:bCs/>
          <w:lang w:val="es-ES"/>
        </w:rPr>
        <w:t>1.4.</w:t>
      </w:r>
      <w:r w:rsidR="00CA69E7">
        <w:rPr>
          <w:rFonts w:cs="Arial"/>
          <w:b/>
          <w:bCs/>
          <w:lang w:val="es-ES"/>
        </w:rPr>
        <w:t>8</w:t>
      </w:r>
    </w:p>
    <w:p w:rsidR="004505B8" w:rsidRPr="00E65E8B" w:rsidRDefault="004505B8" w:rsidP="00485BBF">
      <w:pPr>
        <w:widowControl w:val="0"/>
        <w:spacing w:before="120" w:after="0" w:line="288" w:lineRule="auto"/>
        <w:rPr>
          <w:rFonts w:cs="Arial"/>
          <w:b/>
          <w:lang w:val="vi-VN"/>
        </w:rPr>
      </w:pPr>
      <w:r w:rsidRPr="00E65E8B">
        <w:rPr>
          <w:rFonts w:cs="Arial"/>
          <w:b/>
          <w:lang w:val="vi-VN"/>
        </w:rPr>
        <w:t xml:space="preserve">Căn hộ </w:t>
      </w:r>
      <w:r w:rsidR="00EE5858" w:rsidRPr="00E65E8B">
        <w:rPr>
          <w:rFonts w:cs="Arial"/>
          <w:b/>
          <w:lang w:val="vi-VN"/>
        </w:rPr>
        <w:t xml:space="preserve">lưu trú </w:t>
      </w:r>
    </w:p>
    <w:p w:rsidR="004505B8" w:rsidRPr="00E65E8B" w:rsidRDefault="004505B8" w:rsidP="00485BBF">
      <w:pPr>
        <w:widowControl w:val="0"/>
        <w:spacing w:before="120" w:after="0" w:line="288" w:lineRule="auto"/>
        <w:rPr>
          <w:rFonts w:cs="Arial"/>
          <w:b/>
          <w:lang w:val="vi-VN"/>
        </w:rPr>
      </w:pPr>
      <w:r w:rsidRPr="00E65E8B">
        <w:rPr>
          <w:rFonts w:cs="Arial"/>
          <w:bCs/>
          <w:lang w:val="vi-VN"/>
        </w:rPr>
        <w:t xml:space="preserve">Căn hộ </w:t>
      </w:r>
      <w:r w:rsidR="001A690C" w:rsidRPr="00E65E8B">
        <w:rPr>
          <w:rFonts w:cs="Arial"/>
          <w:lang w:val="vi-VN"/>
        </w:rPr>
        <w:t>nằm trong nhà chung cư hỗn hợp</w:t>
      </w:r>
      <w:r w:rsidR="00EC66D1">
        <w:rPr>
          <w:rFonts w:cs="Arial"/>
        </w:rPr>
        <w:t xml:space="preserve"> (</w:t>
      </w:r>
      <w:r w:rsidR="00F25559">
        <w:rPr>
          <w:rFonts w:cs="Arial"/>
        </w:rPr>
        <w:t>Condotel</w:t>
      </w:r>
      <w:r w:rsidR="00EC66D1">
        <w:rPr>
          <w:rFonts w:cs="Arial"/>
        </w:rPr>
        <w:t>…</w:t>
      </w:r>
      <w:r w:rsidR="00F25559">
        <w:rPr>
          <w:rFonts w:cs="Arial"/>
        </w:rPr>
        <w:t>)</w:t>
      </w:r>
      <w:r w:rsidR="00EE5858" w:rsidRPr="00E65E8B">
        <w:rPr>
          <w:rFonts w:cs="Arial"/>
          <w:lang w:val="vi-VN"/>
        </w:rPr>
        <w:t xml:space="preserve">, </w:t>
      </w:r>
      <w:r w:rsidR="005A01F8" w:rsidRPr="00E65E8B">
        <w:rPr>
          <w:rFonts w:cs="Arial"/>
          <w:lang w:val="vi-VN"/>
        </w:rPr>
        <w:t xml:space="preserve">phục vụ mục đích cho thuê </w:t>
      </w:r>
      <w:r w:rsidR="005A01F8" w:rsidRPr="00E65E8B">
        <w:rPr>
          <w:rFonts w:cs="Arial"/>
          <w:bCs/>
          <w:lang w:val="vi-VN"/>
        </w:rPr>
        <w:t>lưu trú</w:t>
      </w:r>
      <w:r w:rsidR="007764A0" w:rsidRPr="00E65E8B">
        <w:rPr>
          <w:rFonts w:cs="Arial"/>
          <w:bCs/>
          <w:lang w:val="vi-VN"/>
        </w:rPr>
        <w:t xml:space="preserve">, </w:t>
      </w:r>
      <w:r w:rsidRPr="00E65E8B">
        <w:rPr>
          <w:rFonts w:cs="Arial"/>
          <w:bCs/>
          <w:lang w:val="vi-VN"/>
        </w:rPr>
        <w:t xml:space="preserve">có trang thiết bị, dịch vụ cần thiết </w:t>
      </w:r>
      <w:r w:rsidR="005A01F8" w:rsidRPr="00E65E8B">
        <w:rPr>
          <w:rFonts w:cs="Arial"/>
          <w:bCs/>
          <w:lang w:val="vi-VN"/>
        </w:rPr>
        <w:t xml:space="preserve">để người thuê </w:t>
      </w:r>
      <w:r w:rsidRPr="00E65E8B">
        <w:rPr>
          <w:rFonts w:cs="Arial"/>
          <w:bCs/>
          <w:lang w:val="vi-VN"/>
        </w:rPr>
        <w:t>có th</w:t>
      </w:r>
      <w:r w:rsidR="00B9751A">
        <w:rPr>
          <w:rFonts w:cs="Arial"/>
          <w:bCs/>
        </w:rPr>
        <w:t>ể</w:t>
      </w:r>
      <w:r w:rsidRPr="00E65E8B">
        <w:rPr>
          <w:rFonts w:cs="Arial"/>
          <w:bCs/>
          <w:lang w:val="vi-VN"/>
        </w:rPr>
        <w:t xml:space="preserve"> tự phục vụ trong thời gian lưu trú</w:t>
      </w:r>
      <w:r w:rsidRPr="00E65E8B">
        <w:rPr>
          <w:rFonts w:cs="Arial"/>
          <w:b/>
          <w:lang w:val="vi-VN"/>
        </w:rPr>
        <w:t>.</w:t>
      </w:r>
    </w:p>
    <w:p w:rsidR="004505B8" w:rsidRPr="00CA69E7" w:rsidRDefault="004505B8" w:rsidP="00485BBF">
      <w:pPr>
        <w:widowControl w:val="0"/>
        <w:spacing w:before="120" w:after="0" w:line="288" w:lineRule="auto"/>
        <w:rPr>
          <w:rFonts w:cs="Arial"/>
          <w:b/>
        </w:rPr>
      </w:pPr>
      <w:r w:rsidRPr="00E65E8B">
        <w:rPr>
          <w:rFonts w:cs="Arial"/>
          <w:b/>
          <w:lang w:val="vi-VN"/>
        </w:rPr>
        <w:t>1.4.</w:t>
      </w:r>
      <w:r w:rsidR="00CA69E7">
        <w:rPr>
          <w:rFonts w:cs="Arial"/>
          <w:b/>
        </w:rPr>
        <w:t>9</w:t>
      </w:r>
    </w:p>
    <w:p w:rsidR="004505B8" w:rsidRPr="00E65E8B" w:rsidRDefault="007F7189" w:rsidP="00485BBF">
      <w:pPr>
        <w:widowControl w:val="0"/>
        <w:spacing w:before="120" w:after="0" w:line="288" w:lineRule="auto"/>
        <w:rPr>
          <w:rFonts w:cs="Arial"/>
          <w:b/>
          <w:lang w:val="vi-VN"/>
        </w:rPr>
      </w:pPr>
      <w:r w:rsidRPr="00CA69E7">
        <w:rPr>
          <w:rFonts w:cs="Arial"/>
          <w:b/>
          <w:lang w:val="vi-VN"/>
        </w:rPr>
        <w:t xml:space="preserve">Văn phòng </w:t>
      </w:r>
      <w:r w:rsidRPr="00CA69E7">
        <w:rPr>
          <w:rFonts w:cs="Arial"/>
          <w:b/>
        </w:rPr>
        <w:t>kết hợp lưu trú</w:t>
      </w:r>
      <w:r w:rsidR="00711D8C" w:rsidRPr="00E65E8B">
        <w:rPr>
          <w:rFonts w:cs="Arial"/>
          <w:b/>
          <w:lang w:val="vi-VN"/>
        </w:rPr>
        <w:t xml:space="preserve"> (</w:t>
      </w:r>
      <w:r w:rsidR="007764A0" w:rsidRPr="00E65E8B">
        <w:rPr>
          <w:rFonts w:cs="Arial"/>
          <w:b/>
          <w:lang w:val="vi-VN"/>
        </w:rPr>
        <w:t>Officetel</w:t>
      </w:r>
      <w:r w:rsidR="00711D8C" w:rsidRPr="00E65E8B">
        <w:rPr>
          <w:rFonts w:cs="Arial"/>
          <w:b/>
          <w:lang w:val="vi-VN"/>
        </w:rPr>
        <w:t>)</w:t>
      </w:r>
    </w:p>
    <w:p w:rsidR="004505B8" w:rsidRPr="00E65E8B" w:rsidRDefault="004A0700" w:rsidP="00485BBF">
      <w:pPr>
        <w:widowControl w:val="0"/>
        <w:spacing w:before="120" w:after="0" w:line="288" w:lineRule="auto"/>
        <w:rPr>
          <w:rFonts w:cs="Arial"/>
          <w:lang w:val="vi-VN"/>
        </w:rPr>
      </w:pPr>
      <w:r w:rsidRPr="00E65E8B">
        <w:rPr>
          <w:rFonts w:cs="Arial"/>
          <w:lang w:val="vi-VN"/>
        </w:rPr>
        <w:t xml:space="preserve">Văn phòng </w:t>
      </w:r>
      <w:r w:rsidR="007E55D8" w:rsidRPr="00E65E8B">
        <w:rPr>
          <w:rFonts w:cs="Arial"/>
        </w:rPr>
        <w:t>kết hợp lưu trú</w:t>
      </w:r>
      <w:r w:rsidR="007F7189" w:rsidRPr="00E65E8B">
        <w:rPr>
          <w:rFonts w:cs="Arial"/>
        </w:rPr>
        <w:t xml:space="preserve"> </w:t>
      </w:r>
      <w:r w:rsidR="001A690C" w:rsidRPr="00E65E8B">
        <w:rPr>
          <w:rFonts w:cs="Arial"/>
          <w:lang w:val="vi-VN"/>
        </w:rPr>
        <w:t>nằm trong nhà chung cư hỗn hợp,</w:t>
      </w:r>
      <w:r w:rsidR="007F7189" w:rsidRPr="00E65E8B">
        <w:rPr>
          <w:rFonts w:cs="Arial"/>
        </w:rPr>
        <w:t xml:space="preserve"> </w:t>
      </w:r>
      <w:r w:rsidR="004505B8" w:rsidRPr="00E65E8B">
        <w:rPr>
          <w:rFonts w:cs="Arial"/>
          <w:bCs/>
          <w:lang w:val="vi-VN"/>
        </w:rPr>
        <w:t>có</w:t>
      </w:r>
      <w:r w:rsidR="004505B8" w:rsidRPr="00E65E8B">
        <w:rPr>
          <w:rFonts w:cs="Arial"/>
          <w:bCs/>
          <w:lang w:val="es-ES_tradnl"/>
        </w:rPr>
        <w:t xml:space="preserve"> các </w:t>
      </w:r>
      <w:r w:rsidR="004505B8" w:rsidRPr="00E65E8B">
        <w:rPr>
          <w:rFonts w:cs="Arial"/>
          <w:lang w:val="vi-VN"/>
        </w:rPr>
        <w:t>trang</w:t>
      </w:r>
      <w:r w:rsidR="004505B8" w:rsidRPr="00E65E8B">
        <w:rPr>
          <w:rFonts w:cs="Arial"/>
          <w:bCs/>
          <w:lang w:val="es-ES_tradnl"/>
        </w:rPr>
        <w:t xml:space="preserve"> thiết bị </w:t>
      </w:r>
      <w:r w:rsidR="004505B8" w:rsidRPr="00E65E8B">
        <w:rPr>
          <w:rFonts w:cs="Arial"/>
          <w:bCs/>
          <w:lang w:val="vi-VN"/>
        </w:rPr>
        <w:t xml:space="preserve">và dịch vụ </w:t>
      </w:r>
      <w:r w:rsidR="004505B8" w:rsidRPr="00E65E8B">
        <w:rPr>
          <w:rFonts w:cs="Arial"/>
          <w:bCs/>
          <w:lang w:val="es-ES_tradnl"/>
        </w:rPr>
        <w:t>cần thiết</w:t>
      </w:r>
      <w:r w:rsidR="007F7189" w:rsidRPr="00E65E8B">
        <w:rPr>
          <w:rFonts w:cs="Arial"/>
          <w:bCs/>
          <w:lang w:val="es-ES_tradnl"/>
        </w:rPr>
        <w:t xml:space="preserve"> </w:t>
      </w:r>
      <w:r w:rsidR="004505B8" w:rsidRPr="00E65E8B">
        <w:rPr>
          <w:rFonts w:cs="Arial"/>
          <w:bCs/>
          <w:lang w:val="es-ES_tradnl"/>
        </w:rPr>
        <w:t xml:space="preserve">phục vụ </w:t>
      </w:r>
      <w:r w:rsidR="004505B8" w:rsidRPr="00E65E8B">
        <w:rPr>
          <w:rFonts w:cs="Arial"/>
          <w:bCs/>
          <w:lang w:val="vi-VN"/>
        </w:rPr>
        <w:t xml:space="preserve">cho </w:t>
      </w:r>
      <w:r w:rsidR="00532687" w:rsidRPr="00E65E8B">
        <w:rPr>
          <w:bCs/>
          <w:lang w:val="vi-VN"/>
        </w:rPr>
        <w:t>một hay nhiều cá nhân làm việc kết hợp lưu trú</w:t>
      </w:r>
      <w:r w:rsidR="004505B8" w:rsidRPr="00E65E8B">
        <w:rPr>
          <w:rFonts w:cs="Arial"/>
          <w:lang w:val="vi-VN"/>
        </w:rPr>
        <w:t>.</w:t>
      </w:r>
    </w:p>
    <w:p w:rsidR="009368B2" w:rsidRPr="00CA69E7" w:rsidRDefault="009368B2" w:rsidP="00485BBF">
      <w:pPr>
        <w:widowControl w:val="0"/>
        <w:spacing w:before="120" w:after="0" w:line="288" w:lineRule="auto"/>
        <w:rPr>
          <w:rFonts w:cs="Arial"/>
          <w:b/>
        </w:rPr>
      </w:pPr>
      <w:r w:rsidRPr="00E65E8B">
        <w:rPr>
          <w:rFonts w:cs="Arial"/>
          <w:b/>
          <w:lang w:val="vi-VN"/>
        </w:rPr>
        <w:t>1.4.</w:t>
      </w:r>
      <w:r w:rsidR="00CA69E7">
        <w:rPr>
          <w:rFonts w:cs="Arial"/>
          <w:b/>
        </w:rPr>
        <w:t>10</w:t>
      </w:r>
    </w:p>
    <w:p w:rsidR="009368B2" w:rsidRPr="00E65E8B" w:rsidRDefault="009368B2" w:rsidP="00485BBF">
      <w:pPr>
        <w:widowControl w:val="0"/>
        <w:spacing w:before="120" w:after="0" w:line="288" w:lineRule="auto"/>
        <w:rPr>
          <w:rFonts w:cs="Arial"/>
          <w:b/>
          <w:lang w:val="vi-VN"/>
        </w:rPr>
      </w:pPr>
      <w:r w:rsidRPr="00E65E8B">
        <w:rPr>
          <w:rFonts w:cs="Arial"/>
          <w:b/>
          <w:lang w:val="vi-VN"/>
        </w:rPr>
        <w:t xml:space="preserve">Chiều cao nhà </w:t>
      </w:r>
    </w:p>
    <w:p w:rsidR="009368B2" w:rsidRPr="00E65E8B" w:rsidRDefault="009368B2" w:rsidP="00485BBF">
      <w:pPr>
        <w:widowControl w:val="0"/>
        <w:spacing w:before="120" w:after="0" w:line="288" w:lineRule="auto"/>
        <w:rPr>
          <w:rFonts w:cs="Arial"/>
          <w:lang w:val="vi-VN"/>
        </w:rPr>
      </w:pPr>
      <w:r w:rsidRPr="00E65E8B">
        <w:rPr>
          <w:rFonts w:cs="Arial"/>
          <w:lang w:val="vi-VN"/>
        </w:rPr>
        <w:t>Chiều cao tính từ cao độ mặt đất đặt công trình theo quy hoạch được duyệt tới điểm cao nhất của tòa nhà (kể cả mái tum hoặc mái dốc). Đối với công trình có các cao độ mặt đất khác nhau thì chiều cao tính từ cao độ mặt đất thấp nhất theo quy hoạch được duyệt.</w:t>
      </w:r>
    </w:p>
    <w:p w:rsidR="00B77931" w:rsidRPr="00AB6D5F" w:rsidRDefault="009368B2" w:rsidP="00B77931">
      <w:pPr>
        <w:tabs>
          <w:tab w:val="left" w:pos="-7655"/>
          <w:tab w:val="num" w:pos="-7513"/>
          <w:tab w:val="left" w:pos="709"/>
          <w:tab w:val="left" w:pos="720"/>
        </w:tabs>
        <w:rPr>
          <w:rFonts w:asciiTheme="minorHAnsi" w:hAnsiTheme="minorHAnsi" w:cstheme="minorHAnsi"/>
          <w:sz w:val="20"/>
          <w:szCs w:val="20"/>
          <w:lang w:val="vi-VN"/>
        </w:rPr>
      </w:pPr>
      <w:r w:rsidRPr="00E65E8B">
        <w:rPr>
          <w:rFonts w:cs="Arial"/>
          <w:sz w:val="20"/>
          <w:szCs w:val="20"/>
          <w:lang w:val="vi-VN"/>
        </w:rPr>
        <w:t xml:space="preserve">CHÚ THÍCH: </w:t>
      </w:r>
      <w:bookmarkStart w:id="49" w:name="_Toc529884373"/>
      <w:r w:rsidR="00B77931" w:rsidRPr="00AB6D5F">
        <w:rPr>
          <w:rFonts w:asciiTheme="minorHAnsi" w:hAnsiTheme="minorHAnsi" w:cstheme="minorHAnsi"/>
          <w:sz w:val="20"/>
          <w:szCs w:val="20"/>
          <w:lang w:val="vi-VN"/>
        </w:rPr>
        <w:t>Các thiết bị kỹ thuật trên mái: cột ăng ten, cột thu sét, thiết bị sử dụng năng lượng mặt trời, bể nước kim loại, ống khói, ống thông hơi, chi tiết kiến trúc trang trí thì không tính vào chiều cao công trình.</w:t>
      </w:r>
    </w:p>
    <w:p w:rsidR="00647198" w:rsidRPr="00E65E8B" w:rsidRDefault="00647198" w:rsidP="00B77931">
      <w:pPr>
        <w:widowControl w:val="0"/>
        <w:spacing w:before="120" w:after="0" w:line="288" w:lineRule="auto"/>
        <w:rPr>
          <w:rFonts w:cs="Arial"/>
          <w:b/>
          <w:bCs/>
          <w:lang w:val="es-ES"/>
        </w:rPr>
      </w:pPr>
      <w:r w:rsidRPr="00E65E8B">
        <w:rPr>
          <w:rFonts w:cs="Arial"/>
          <w:b/>
          <w:bCs/>
          <w:lang w:val="es-ES"/>
        </w:rPr>
        <w:t>1.4.</w:t>
      </w:r>
      <w:bookmarkEnd w:id="49"/>
      <w:r w:rsidRPr="00E65E8B">
        <w:rPr>
          <w:rFonts w:cs="Arial"/>
          <w:b/>
          <w:bCs/>
          <w:lang w:val="es-ES"/>
        </w:rPr>
        <w:t>1</w:t>
      </w:r>
      <w:r>
        <w:rPr>
          <w:rFonts w:cs="Arial"/>
          <w:b/>
          <w:bCs/>
          <w:lang w:val="es-ES"/>
        </w:rPr>
        <w:t>1</w:t>
      </w:r>
    </w:p>
    <w:p w:rsidR="00647198" w:rsidRPr="00E65E8B" w:rsidRDefault="00647198" w:rsidP="00647198">
      <w:pPr>
        <w:widowControl w:val="0"/>
        <w:spacing w:before="120" w:after="0" w:line="288" w:lineRule="auto"/>
        <w:rPr>
          <w:rFonts w:cs="Arial"/>
          <w:b/>
          <w:lang w:val="vi-VN"/>
        </w:rPr>
      </w:pPr>
      <w:r w:rsidRPr="00E65E8B">
        <w:rPr>
          <w:rFonts w:cs="Arial"/>
          <w:b/>
          <w:lang w:val="vi-VN"/>
        </w:rPr>
        <w:t>Chiều cao thông thủy</w:t>
      </w:r>
    </w:p>
    <w:p w:rsidR="00E9616C" w:rsidRPr="00E9616C" w:rsidRDefault="00647198" w:rsidP="00647198">
      <w:pPr>
        <w:widowControl w:val="0"/>
        <w:spacing w:before="120" w:after="0" w:line="288" w:lineRule="auto"/>
        <w:rPr>
          <w:rFonts w:cs="Arial"/>
        </w:rPr>
      </w:pPr>
      <w:r w:rsidRPr="00E65E8B">
        <w:rPr>
          <w:rFonts w:cs="Arial"/>
          <w:lang w:val="vi-VN"/>
        </w:rPr>
        <w:t>Chiều cao từ mặt sàn hoàn thiện đến mặt dưới của kết cấu dầm, sàn hoặc trần đã hoàn thiện hoặc hệ thống kỹ thuật của tầng.</w:t>
      </w:r>
    </w:p>
    <w:p w:rsidR="009368B2" w:rsidRPr="00E65E8B" w:rsidRDefault="009368B2" w:rsidP="00D13F0A">
      <w:pPr>
        <w:spacing w:before="120" w:after="0" w:line="288" w:lineRule="auto"/>
        <w:rPr>
          <w:rFonts w:cs="Arial"/>
          <w:b/>
          <w:bCs/>
          <w:lang w:val="es-ES"/>
        </w:rPr>
      </w:pPr>
      <w:r w:rsidRPr="00E65E8B">
        <w:rPr>
          <w:rFonts w:cs="Arial"/>
          <w:b/>
          <w:bCs/>
          <w:lang w:val="es-ES"/>
        </w:rPr>
        <w:t>1.4.</w:t>
      </w:r>
      <w:r w:rsidR="00077E8D" w:rsidRPr="00E65E8B">
        <w:rPr>
          <w:rFonts w:cs="Arial"/>
          <w:b/>
          <w:bCs/>
          <w:lang w:val="es-ES"/>
        </w:rPr>
        <w:t>1</w:t>
      </w:r>
      <w:r w:rsidR="00647198">
        <w:rPr>
          <w:rFonts w:cs="Arial"/>
          <w:b/>
          <w:bCs/>
          <w:lang w:val="es-ES"/>
        </w:rPr>
        <w:t>2</w:t>
      </w:r>
    </w:p>
    <w:p w:rsidR="009368B2" w:rsidRPr="00E65E8B" w:rsidRDefault="009368B2" w:rsidP="00485BBF">
      <w:pPr>
        <w:widowControl w:val="0"/>
        <w:spacing w:before="120" w:after="0" w:line="288" w:lineRule="auto"/>
        <w:rPr>
          <w:rFonts w:cs="Arial"/>
          <w:b/>
          <w:lang w:val="vi-VN"/>
        </w:rPr>
      </w:pPr>
      <w:r w:rsidRPr="00E65E8B">
        <w:rPr>
          <w:rFonts w:cs="Arial"/>
          <w:b/>
          <w:lang w:val="vi-VN"/>
        </w:rPr>
        <w:t>Chiều cao nhà phục vụ công tác phòng cháy chữa cháy (Chiều cao PCCC)</w:t>
      </w:r>
    </w:p>
    <w:p w:rsidR="009368B2" w:rsidRPr="00E65E8B" w:rsidRDefault="009368B2" w:rsidP="00485BBF">
      <w:pPr>
        <w:widowControl w:val="0"/>
        <w:spacing w:before="120" w:after="0" w:line="288" w:lineRule="auto"/>
        <w:rPr>
          <w:rFonts w:cs="Arial"/>
          <w:lang w:val="vi-VN"/>
        </w:rPr>
      </w:pPr>
      <w:r w:rsidRPr="00E65E8B">
        <w:rPr>
          <w:rFonts w:cs="Arial"/>
          <w:bCs/>
          <w:lang w:val="vi-VN"/>
        </w:rPr>
        <w:lastRenderedPageBreak/>
        <w:t>C</w:t>
      </w:r>
      <w:r w:rsidRPr="00E65E8B">
        <w:rPr>
          <w:rFonts w:cs="Arial"/>
          <w:lang w:val="vi-VN"/>
        </w:rPr>
        <w:t>hiều cao nhà được xác định bằng khoảng cách từ mặt đường cho xe chữa cháy tiếp cận tới mép dưới của lỗ cửa (cửa sổ) mở trên tường ngoài của tầng cao nhất.</w:t>
      </w:r>
    </w:p>
    <w:p w:rsidR="009368B2" w:rsidRPr="00E65E8B" w:rsidRDefault="009368B2" w:rsidP="00485BBF">
      <w:pPr>
        <w:widowControl w:val="0"/>
        <w:spacing w:before="120" w:after="0" w:line="288" w:lineRule="auto"/>
        <w:rPr>
          <w:rFonts w:cs="Arial"/>
          <w:sz w:val="20"/>
          <w:szCs w:val="20"/>
          <w:lang w:val="vi-VN"/>
        </w:rPr>
      </w:pPr>
      <w:r w:rsidRPr="00E65E8B">
        <w:rPr>
          <w:rFonts w:cs="Arial"/>
          <w:sz w:val="20"/>
          <w:szCs w:val="20"/>
          <w:lang w:val="vi-VN"/>
        </w:rPr>
        <w:t>CHÚ THÍCH 1: Khi không có lỗ cửa, thì chiều cao bố trí của tầng cao nhất được xác định bằng nửa tổng cao trình của sàn và của trần tầng đó.</w:t>
      </w:r>
    </w:p>
    <w:p w:rsidR="002223CA" w:rsidRPr="002223CA" w:rsidRDefault="009368B2" w:rsidP="00485BBF">
      <w:pPr>
        <w:widowControl w:val="0"/>
        <w:spacing w:before="120" w:after="0" w:line="288" w:lineRule="auto"/>
        <w:rPr>
          <w:rFonts w:cs="Arial"/>
          <w:sz w:val="20"/>
          <w:szCs w:val="20"/>
        </w:rPr>
      </w:pPr>
      <w:r w:rsidRPr="00E65E8B">
        <w:rPr>
          <w:rFonts w:cs="Arial"/>
          <w:sz w:val="20"/>
          <w:szCs w:val="20"/>
          <w:lang w:val="vi-VN"/>
        </w:rPr>
        <w:t>CHÚ THÍCH 2: Khi tầng kỹ thuật là tầng trên cùng thì tầng cao nhất là tầng dưới liền kề tầng kỹ thuật.</w:t>
      </w:r>
    </w:p>
    <w:p w:rsidR="00077E8D" w:rsidRPr="00E65E8B" w:rsidRDefault="00077E8D" w:rsidP="00485BBF">
      <w:pPr>
        <w:widowControl w:val="0"/>
        <w:spacing w:before="120" w:after="0" w:line="288" w:lineRule="auto"/>
        <w:rPr>
          <w:rFonts w:cs="Arial"/>
          <w:lang w:val="vi-VN"/>
        </w:rPr>
      </w:pPr>
      <w:bookmarkStart w:id="50" w:name="_Toc529884375"/>
      <w:bookmarkStart w:id="51" w:name="_Toc529884367"/>
      <w:r w:rsidRPr="00E65E8B">
        <w:rPr>
          <w:rFonts w:cs="Arial"/>
          <w:b/>
          <w:lang w:val="vi-VN"/>
        </w:rPr>
        <w:t>1.4.1</w:t>
      </w:r>
      <w:r w:rsidR="00B60196" w:rsidRPr="00E65E8B">
        <w:rPr>
          <w:rFonts w:cs="Arial"/>
          <w:b/>
          <w:lang w:val="vi-VN"/>
        </w:rPr>
        <w:t>3</w:t>
      </w:r>
    </w:p>
    <w:p w:rsidR="00077E8D" w:rsidRPr="00E65E8B" w:rsidRDefault="00077E8D" w:rsidP="00485BBF">
      <w:pPr>
        <w:keepNext/>
        <w:keepLines/>
        <w:widowControl w:val="0"/>
        <w:spacing w:before="120" w:after="0" w:line="288" w:lineRule="auto"/>
        <w:rPr>
          <w:rFonts w:cs="Arial"/>
          <w:b/>
          <w:lang w:val="vi-VN"/>
        </w:rPr>
      </w:pPr>
      <w:r w:rsidRPr="00E65E8B">
        <w:rPr>
          <w:rFonts w:cs="Arial"/>
          <w:b/>
          <w:lang w:val="vi-VN"/>
        </w:rPr>
        <w:t xml:space="preserve">Diện tích sử dụng căn hộ </w:t>
      </w:r>
    </w:p>
    <w:p w:rsidR="00077E8D" w:rsidRPr="00484A0C" w:rsidRDefault="00077E8D" w:rsidP="00485BBF">
      <w:pPr>
        <w:widowControl w:val="0"/>
        <w:spacing w:before="120" w:after="0" w:line="288" w:lineRule="auto"/>
        <w:rPr>
          <w:rFonts w:cs="Arial"/>
        </w:rPr>
      </w:pPr>
      <w:bookmarkStart w:id="52" w:name="_Hlk527911934"/>
      <w:r w:rsidRPr="00E65E8B">
        <w:rPr>
          <w:rFonts w:cs="Arial"/>
          <w:lang w:val="vi-VN"/>
        </w:rPr>
        <w:t xml:space="preserve">Diện tích sàn được tính theo kích thước thông thủy của căn hộ: </w:t>
      </w:r>
      <w:r w:rsidR="00313236">
        <w:rPr>
          <w:rFonts w:cs="Arial"/>
        </w:rPr>
        <w:t>B</w:t>
      </w:r>
      <w:r w:rsidRPr="00E65E8B">
        <w:rPr>
          <w:rFonts w:cs="Arial"/>
          <w:lang w:val="vi-VN"/>
        </w:rPr>
        <w:t>ao gồm diện tích sàn có kể đến tường/vách ngăn các phòng bên trong căn hộ, diện tích ban công,</w:t>
      </w:r>
      <w:r w:rsidR="00313236">
        <w:rPr>
          <w:rFonts w:cs="Arial"/>
          <w:lang w:val="vi-VN"/>
        </w:rPr>
        <w:t xml:space="preserve"> lô gia</w:t>
      </w:r>
      <w:r w:rsidR="00313236">
        <w:rPr>
          <w:rFonts w:cs="Arial"/>
        </w:rPr>
        <w:t>;</w:t>
      </w:r>
      <w:r w:rsidRPr="00E65E8B">
        <w:rPr>
          <w:rFonts w:cs="Arial"/>
          <w:lang w:val="vi-VN"/>
        </w:rPr>
        <w:t xml:space="preserve"> </w:t>
      </w:r>
      <w:r w:rsidR="00313236">
        <w:rPr>
          <w:rFonts w:cs="Arial"/>
        </w:rPr>
        <w:t>K</w:t>
      </w:r>
      <w:r w:rsidR="00313236" w:rsidRPr="00E65E8B">
        <w:rPr>
          <w:rFonts w:cs="Arial"/>
          <w:lang w:val="vi-VN"/>
        </w:rPr>
        <w:t>hông bao gồm</w:t>
      </w:r>
      <w:r w:rsidRPr="00E65E8B">
        <w:rPr>
          <w:rFonts w:cs="Arial"/>
          <w:lang w:val="vi-VN"/>
        </w:rPr>
        <w:t xml:space="preserve"> diện tích phần sàn có cột</w:t>
      </w:r>
      <w:r w:rsidR="00162134" w:rsidRPr="00E65E8B">
        <w:rPr>
          <w:rFonts w:cs="Arial"/>
          <w:lang w:val="vi-VN"/>
        </w:rPr>
        <w:t xml:space="preserve">/vách chịu lực, </w:t>
      </w:r>
      <w:r w:rsidRPr="00E65E8B">
        <w:rPr>
          <w:rFonts w:cs="Arial"/>
          <w:lang w:val="vi-VN"/>
        </w:rPr>
        <w:t>có hộp</w:t>
      </w:r>
      <w:r w:rsidR="00313236">
        <w:rPr>
          <w:rFonts w:cs="Arial"/>
          <w:lang w:val="vi-VN"/>
        </w:rPr>
        <w:t xml:space="preserve"> kỹ thuật nằm bên trong căn hộ</w:t>
      </w:r>
      <w:r w:rsidR="00313236">
        <w:rPr>
          <w:rFonts w:cs="Arial"/>
        </w:rPr>
        <w:t xml:space="preserve"> và</w:t>
      </w:r>
      <w:r w:rsidRPr="00E65E8B">
        <w:rPr>
          <w:rFonts w:cs="Arial"/>
          <w:lang w:val="vi-VN"/>
        </w:rPr>
        <w:t xml:space="preserve"> diện tích tường/vách bao tòa nhà/căn hộ, tường/vách phân chia giữa các căn hộ</w:t>
      </w:r>
      <w:bookmarkEnd w:id="52"/>
      <w:r w:rsidRPr="00E65E8B">
        <w:rPr>
          <w:rFonts w:cs="Arial"/>
          <w:lang w:val="vi-VN"/>
        </w:rPr>
        <w:t xml:space="preserve">. </w:t>
      </w:r>
    </w:p>
    <w:p w:rsidR="001033BD" w:rsidRPr="00E65E8B" w:rsidRDefault="00077E8D" w:rsidP="00485BBF">
      <w:pPr>
        <w:widowControl w:val="0"/>
        <w:spacing w:before="120" w:after="0" w:line="288" w:lineRule="auto"/>
        <w:rPr>
          <w:rFonts w:cs="Arial"/>
          <w:sz w:val="20"/>
          <w:szCs w:val="20"/>
          <w:lang w:val="vi-VN"/>
        </w:rPr>
      </w:pPr>
      <w:bookmarkStart w:id="53" w:name="_Hlk527911966"/>
      <w:r w:rsidRPr="00E65E8B">
        <w:rPr>
          <w:rFonts w:cs="Arial"/>
          <w:sz w:val="20"/>
          <w:szCs w:val="20"/>
          <w:lang w:val="vi-VN"/>
        </w:rPr>
        <w:t>CHÚ THÍCH: Kích thước thông thủy là kích thước được đo đến mép trong của</w:t>
      </w:r>
      <w:r w:rsidR="00D83FD2">
        <w:rPr>
          <w:rFonts w:cs="Arial"/>
          <w:sz w:val="20"/>
          <w:szCs w:val="20"/>
        </w:rPr>
        <w:t xml:space="preserve"> lớp hoàn thiện</w:t>
      </w:r>
      <w:r w:rsidRPr="00E65E8B">
        <w:rPr>
          <w:rFonts w:cs="Arial"/>
          <w:sz w:val="20"/>
          <w:szCs w:val="20"/>
          <w:lang w:val="vi-VN"/>
        </w:rPr>
        <w:t xml:space="preserve"> tường/vách/đố kính/lan can sát mặt sàn</w:t>
      </w:r>
      <w:bookmarkEnd w:id="53"/>
      <w:r w:rsidR="00D83FD2">
        <w:rPr>
          <w:rFonts w:cs="Arial"/>
          <w:sz w:val="20"/>
          <w:szCs w:val="20"/>
        </w:rPr>
        <w:t xml:space="preserve"> </w:t>
      </w:r>
      <w:r w:rsidR="00C61B17">
        <w:rPr>
          <w:rFonts w:cs="Arial"/>
          <w:sz w:val="20"/>
          <w:szCs w:val="20"/>
        </w:rPr>
        <w:t xml:space="preserve">(không </w:t>
      </w:r>
      <w:r w:rsidR="00D83FD2">
        <w:rPr>
          <w:rFonts w:cs="Arial"/>
          <w:sz w:val="20"/>
          <w:szCs w:val="20"/>
        </w:rPr>
        <w:t>bao gồm</w:t>
      </w:r>
      <w:r w:rsidR="00C61B17">
        <w:rPr>
          <w:rFonts w:cs="Arial"/>
          <w:sz w:val="20"/>
          <w:szCs w:val="20"/>
        </w:rPr>
        <w:t xml:space="preserve"> </w:t>
      </w:r>
      <w:r w:rsidR="00D83FD2">
        <w:rPr>
          <w:rFonts w:cs="Arial"/>
          <w:sz w:val="20"/>
          <w:szCs w:val="20"/>
        </w:rPr>
        <w:t>các chi tiết</w:t>
      </w:r>
      <w:r w:rsidR="00C61B17">
        <w:rPr>
          <w:rFonts w:cs="Arial"/>
          <w:sz w:val="20"/>
          <w:szCs w:val="20"/>
        </w:rPr>
        <w:t xml:space="preserve"> trang trí nội thất như ốp chân tường/</w:t>
      </w:r>
      <w:r w:rsidR="002A7248">
        <w:rPr>
          <w:rFonts w:cs="Arial"/>
          <w:sz w:val="20"/>
          <w:szCs w:val="20"/>
        </w:rPr>
        <w:t>gờ/</w:t>
      </w:r>
      <w:r w:rsidR="00C61B17">
        <w:rPr>
          <w:rFonts w:cs="Arial"/>
          <w:sz w:val="20"/>
          <w:szCs w:val="20"/>
        </w:rPr>
        <w:t>phào</w:t>
      </w:r>
      <w:r w:rsidR="00C54E4D">
        <w:rPr>
          <w:rFonts w:cs="Arial"/>
          <w:sz w:val="20"/>
          <w:szCs w:val="20"/>
          <w:lang w:val="vi-VN"/>
        </w:rPr>
        <w:t>...</w:t>
      </w:r>
      <w:r w:rsidR="00C61B17">
        <w:rPr>
          <w:rFonts w:cs="Arial"/>
          <w:sz w:val="20"/>
          <w:szCs w:val="20"/>
        </w:rPr>
        <w:t>)</w:t>
      </w:r>
      <w:r w:rsidRPr="00E65E8B">
        <w:rPr>
          <w:rFonts w:cs="Arial"/>
          <w:sz w:val="20"/>
          <w:szCs w:val="20"/>
          <w:lang w:val="vi-VN"/>
        </w:rPr>
        <w:t>.</w:t>
      </w:r>
      <w:r w:rsidR="00EB3764">
        <w:rPr>
          <w:rFonts w:cs="Arial"/>
          <w:sz w:val="20"/>
          <w:szCs w:val="20"/>
        </w:rPr>
        <w:t xml:space="preserve"> </w:t>
      </w:r>
      <w:r w:rsidR="001033BD">
        <w:rPr>
          <w:rFonts w:cs="Arial"/>
          <w:sz w:val="20"/>
          <w:szCs w:val="20"/>
          <w:lang w:val="vi-VN"/>
        </w:rPr>
        <w:t>Đối với</w:t>
      </w:r>
      <w:r w:rsidR="001033BD" w:rsidRPr="00E65E8B">
        <w:rPr>
          <w:rFonts w:cs="Arial"/>
          <w:sz w:val="20"/>
          <w:szCs w:val="20"/>
          <w:lang w:val="vi-VN"/>
        </w:rPr>
        <w:t xml:space="preserve"> </w:t>
      </w:r>
      <w:r w:rsidR="001033BD">
        <w:rPr>
          <w:rFonts w:cs="Arial"/>
          <w:sz w:val="20"/>
          <w:szCs w:val="20"/>
          <w:lang w:val="vi-VN"/>
        </w:rPr>
        <w:t xml:space="preserve">ban công, lô gia  thì tính toán toàn bộ diện tích sàn, </w:t>
      </w:r>
      <w:r w:rsidR="009B528E">
        <w:rPr>
          <w:rFonts w:cs="Arial"/>
          <w:sz w:val="20"/>
          <w:szCs w:val="20"/>
          <w:lang w:val="vi-VN"/>
        </w:rPr>
        <w:t>trường hợp có mép tường chung thì tính theo mép trong của tường chung.</w:t>
      </w:r>
    </w:p>
    <w:p w:rsidR="00077E8D" w:rsidRPr="00E65E8B" w:rsidRDefault="00077E8D" w:rsidP="00D13F0A">
      <w:pPr>
        <w:spacing w:before="120" w:after="0" w:line="288" w:lineRule="auto"/>
        <w:rPr>
          <w:rFonts w:cs="Arial"/>
          <w:b/>
          <w:bCs/>
          <w:lang w:val="es-ES"/>
        </w:rPr>
      </w:pPr>
      <w:r w:rsidRPr="00E65E8B">
        <w:rPr>
          <w:rFonts w:cs="Arial"/>
          <w:b/>
          <w:bCs/>
          <w:lang w:val="es-ES"/>
        </w:rPr>
        <w:t>1.4.1</w:t>
      </w:r>
      <w:r w:rsidR="00B60196" w:rsidRPr="00E65E8B">
        <w:rPr>
          <w:rFonts w:cs="Arial"/>
          <w:b/>
          <w:bCs/>
          <w:lang w:val="es-ES"/>
        </w:rPr>
        <w:t>4</w:t>
      </w:r>
    </w:p>
    <w:p w:rsidR="00077E8D" w:rsidRPr="00E65E8B" w:rsidRDefault="00077E8D" w:rsidP="00485BBF">
      <w:pPr>
        <w:widowControl w:val="0"/>
        <w:spacing w:before="120" w:after="0" w:line="288" w:lineRule="auto"/>
        <w:rPr>
          <w:rFonts w:cs="Arial"/>
          <w:b/>
          <w:lang w:val="vi-VN"/>
        </w:rPr>
      </w:pPr>
      <w:r w:rsidRPr="00E65E8B">
        <w:rPr>
          <w:rFonts w:cs="Arial"/>
          <w:b/>
          <w:lang w:val="vi-VN"/>
        </w:rPr>
        <w:t>Số tầng nhà</w:t>
      </w:r>
    </w:p>
    <w:p w:rsidR="00357F1B" w:rsidRDefault="00077E8D" w:rsidP="00FD041E">
      <w:pPr>
        <w:widowControl w:val="0"/>
        <w:spacing w:before="120" w:after="0" w:line="288" w:lineRule="auto"/>
        <w:rPr>
          <w:rFonts w:cs="Arial"/>
        </w:rPr>
      </w:pPr>
      <w:r w:rsidRPr="00E65E8B">
        <w:rPr>
          <w:rFonts w:cs="Arial"/>
          <w:lang w:val="vi-VN"/>
        </w:rPr>
        <w:t xml:space="preserve">Số tầng của tòa nhà bao gồm toàn bộ các tầng trên mặt đất </w:t>
      </w:r>
      <w:r w:rsidR="009E62D7" w:rsidRPr="00E65E8B">
        <w:rPr>
          <w:rFonts w:cs="Arial"/>
          <w:lang w:val="vi-VN"/>
        </w:rPr>
        <w:t xml:space="preserve">(kể cả tầng kỹ thuật, tầng tum) và tầng </w:t>
      </w:r>
      <w:r w:rsidR="00190136" w:rsidRPr="00E65E8B">
        <w:rPr>
          <w:rFonts w:cs="Arial"/>
          <w:lang w:val="vi-VN"/>
        </w:rPr>
        <w:t>bán/</w:t>
      </w:r>
      <w:r w:rsidR="009E62D7" w:rsidRPr="00E65E8B">
        <w:rPr>
          <w:rFonts w:cs="Arial"/>
          <w:lang w:val="vi-VN"/>
        </w:rPr>
        <w:t>nửa hầm</w:t>
      </w:r>
      <w:r w:rsidR="00190136" w:rsidRPr="00E65E8B">
        <w:rPr>
          <w:rFonts w:cs="Arial"/>
          <w:lang w:val="vi-VN"/>
        </w:rPr>
        <w:t>, không bao gồm tầng áp mái</w:t>
      </w:r>
      <w:r w:rsidR="00357F1B" w:rsidRPr="00E65E8B">
        <w:rPr>
          <w:rFonts w:cs="Arial"/>
        </w:rPr>
        <w:t xml:space="preserve">. </w:t>
      </w:r>
    </w:p>
    <w:p w:rsidR="00F20983" w:rsidRPr="00313236" w:rsidRDefault="00F20983" w:rsidP="00F20983">
      <w:pPr>
        <w:widowControl w:val="0"/>
        <w:spacing w:before="120" w:after="0" w:line="288" w:lineRule="auto"/>
        <w:rPr>
          <w:rFonts w:cs="Arial"/>
          <w:sz w:val="20"/>
          <w:szCs w:val="20"/>
        </w:rPr>
      </w:pPr>
      <w:r w:rsidRPr="00F20983">
        <w:rPr>
          <w:rFonts w:cs="Arial"/>
          <w:sz w:val="20"/>
          <w:szCs w:val="20"/>
          <w:lang w:val="vi-VN"/>
        </w:rPr>
        <w:t>CHÚ THÍCH 1: Tầng tum không tính vào số tầng nhà của công trình khi chỉ có chức năng sử dụng để bao che lồng cầu thang bộ/giếng thang máy và che chắn các thiết bị kỹ thuật của công trình (nếu có), có diện tích mái tum không</w:t>
      </w:r>
      <w:r w:rsidR="00313236">
        <w:rPr>
          <w:rFonts w:cs="Arial"/>
          <w:sz w:val="20"/>
          <w:szCs w:val="20"/>
          <w:lang w:val="vi-VN"/>
        </w:rPr>
        <w:t xml:space="preserve"> vượt quá 30% diện tích sàn mái</w:t>
      </w:r>
      <w:r w:rsidR="00313236">
        <w:rPr>
          <w:rFonts w:cs="Arial"/>
          <w:sz w:val="20"/>
          <w:szCs w:val="20"/>
        </w:rPr>
        <w:t>.</w:t>
      </w:r>
    </w:p>
    <w:p w:rsidR="00FE1AA4" w:rsidRDefault="00F20983" w:rsidP="00213A9A">
      <w:pPr>
        <w:widowControl w:val="0"/>
        <w:spacing w:before="120" w:after="0" w:line="288" w:lineRule="auto"/>
        <w:rPr>
          <w:rFonts w:cs="Arial"/>
          <w:sz w:val="20"/>
          <w:szCs w:val="20"/>
        </w:rPr>
      </w:pPr>
      <w:r w:rsidRPr="00F20983">
        <w:rPr>
          <w:rFonts w:cs="Arial"/>
          <w:sz w:val="20"/>
          <w:szCs w:val="20"/>
          <w:lang w:val="vi-VN"/>
        </w:rPr>
        <w:t xml:space="preserve">CHÚ THÍCH 2: </w:t>
      </w:r>
      <w:r w:rsidR="00FE1AA4">
        <w:rPr>
          <w:rFonts w:cs="Arial"/>
          <w:sz w:val="20"/>
          <w:szCs w:val="20"/>
        </w:rPr>
        <w:t xml:space="preserve">Không tính vào số tầng nhà </w:t>
      </w:r>
      <w:r w:rsidR="00FC1EBC">
        <w:rPr>
          <w:rFonts w:cs="Arial"/>
          <w:sz w:val="20"/>
          <w:szCs w:val="20"/>
        </w:rPr>
        <w:t>cho duy nhất 01</w:t>
      </w:r>
      <w:r w:rsidR="00213A9A">
        <w:rPr>
          <w:rFonts w:cs="Arial"/>
          <w:sz w:val="20"/>
          <w:szCs w:val="20"/>
        </w:rPr>
        <w:t xml:space="preserve"> tầng lửng</w:t>
      </w:r>
      <w:r w:rsidR="00FE1AA4">
        <w:rPr>
          <w:rFonts w:cs="Arial"/>
          <w:sz w:val="20"/>
          <w:szCs w:val="20"/>
        </w:rPr>
        <w:t xml:space="preserve"> </w:t>
      </w:r>
      <w:r w:rsidR="00D15527">
        <w:rPr>
          <w:rFonts w:cs="Arial"/>
          <w:sz w:val="20"/>
          <w:szCs w:val="20"/>
        </w:rPr>
        <w:t xml:space="preserve">có </w:t>
      </w:r>
      <w:r w:rsidR="00A537B7">
        <w:rPr>
          <w:rFonts w:cs="Arial"/>
          <w:sz w:val="20"/>
          <w:szCs w:val="20"/>
        </w:rPr>
        <w:t xml:space="preserve">diện tích </w:t>
      </w:r>
      <w:r w:rsidR="00213A9A">
        <w:rPr>
          <w:rFonts w:cs="Arial"/>
          <w:sz w:val="20"/>
          <w:szCs w:val="20"/>
        </w:rPr>
        <w:t xml:space="preserve">sàn </w:t>
      </w:r>
      <w:r w:rsidR="00A537B7" w:rsidRPr="00F20983">
        <w:rPr>
          <w:rFonts w:cs="Arial"/>
          <w:sz w:val="20"/>
          <w:szCs w:val="20"/>
          <w:lang w:val="vi-VN"/>
        </w:rPr>
        <w:t>không vượt quá 10%</w:t>
      </w:r>
      <w:r w:rsidR="00D15527">
        <w:rPr>
          <w:rFonts w:cs="Arial"/>
          <w:sz w:val="20"/>
          <w:szCs w:val="20"/>
          <w:lang w:val="vi-VN"/>
        </w:rPr>
        <w:t xml:space="preserve"> diện tích sàn xây dựng của</w:t>
      </w:r>
      <w:r w:rsidR="00A537B7" w:rsidRPr="00F20983">
        <w:rPr>
          <w:rFonts w:cs="Arial"/>
          <w:sz w:val="20"/>
          <w:szCs w:val="20"/>
          <w:lang w:val="vi-VN"/>
        </w:rPr>
        <w:t xml:space="preserve"> tầng ngay bên dưới</w:t>
      </w:r>
      <w:r w:rsidR="00DC41C4">
        <w:rPr>
          <w:rFonts w:cs="Arial"/>
          <w:sz w:val="20"/>
          <w:szCs w:val="20"/>
        </w:rPr>
        <w:t xml:space="preserve"> và </w:t>
      </w:r>
      <w:r w:rsidR="00D15527">
        <w:rPr>
          <w:rFonts w:cs="Arial"/>
          <w:sz w:val="20"/>
          <w:szCs w:val="20"/>
        </w:rPr>
        <w:t xml:space="preserve">có tổng diện tích sàn </w:t>
      </w:r>
      <w:r w:rsidR="00DC41C4">
        <w:rPr>
          <w:rFonts w:cs="Arial"/>
          <w:sz w:val="20"/>
          <w:szCs w:val="20"/>
        </w:rPr>
        <w:t xml:space="preserve">không vượt quá </w:t>
      </w:r>
      <w:r w:rsidR="00DC41C4" w:rsidRPr="00F20983">
        <w:rPr>
          <w:rFonts w:cs="Arial"/>
          <w:sz w:val="20"/>
          <w:szCs w:val="20"/>
          <w:lang w:val="vi-VN"/>
        </w:rPr>
        <w:t>300 m</w:t>
      </w:r>
      <w:r w:rsidR="00DC41C4" w:rsidRPr="00F20983">
        <w:rPr>
          <w:rFonts w:cs="Arial"/>
          <w:sz w:val="20"/>
          <w:szCs w:val="20"/>
          <w:vertAlign w:val="superscript"/>
          <w:lang w:val="vi-VN"/>
        </w:rPr>
        <w:t>2</w:t>
      </w:r>
      <w:r w:rsidR="00D15527">
        <w:rPr>
          <w:rFonts w:cs="Arial"/>
          <w:sz w:val="20"/>
          <w:szCs w:val="20"/>
        </w:rPr>
        <w:t>,</w:t>
      </w:r>
      <w:r w:rsidR="00213A9A">
        <w:rPr>
          <w:rFonts w:cs="Arial"/>
          <w:sz w:val="20"/>
          <w:szCs w:val="20"/>
        </w:rPr>
        <w:t xml:space="preserve"> </w:t>
      </w:r>
      <w:r w:rsidR="00DC41C4">
        <w:rPr>
          <w:rFonts w:cs="Arial"/>
          <w:sz w:val="20"/>
          <w:szCs w:val="20"/>
        </w:rPr>
        <w:t xml:space="preserve">khi chỉ có chức năng </w:t>
      </w:r>
      <w:r w:rsidR="00DC41C4" w:rsidRPr="00F20983">
        <w:rPr>
          <w:rFonts w:cs="Arial"/>
          <w:sz w:val="20"/>
          <w:szCs w:val="20"/>
          <w:lang w:val="vi-VN"/>
        </w:rPr>
        <w:t xml:space="preserve">sử dụng làm khu kỹ thuật (sàn kỹ thuật đáy bể bơi, sàn đặt máy phát điện, hoặc các thiết bị </w:t>
      </w:r>
      <w:r w:rsidR="00C472E8">
        <w:rPr>
          <w:rFonts w:cs="Arial"/>
          <w:sz w:val="20"/>
          <w:szCs w:val="20"/>
          <w:lang w:val="vi-VN"/>
        </w:rPr>
        <w:t>kỹ thuật khác của công trình</w:t>
      </w:r>
      <w:r w:rsidR="00DC41C4" w:rsidRPr="00F20983">
        <w:rPr>
          <w:rFonts w:cs="Arial"/>
          <w:sz w:val="20"/>
          <w:szCs w:val="20"/>
          <w:lang w:val="vi-VN"/>
        </w:rPr>
        <w:t>)</w:t>
      </w:r>
      <w:r w:rsidR="00DC41C4">
        <w:rPr>
          <w:rFonts w:cs="Arial"/>
          <w:sz w:val="20"/>
          <w:szCs w:val="20"/>
        </w:rPr>
        <w:t xml:space="preserve">. </w:t>
      </w:r>
      <w:bookmarkStart w:id="54" w:name="_Toc529883880"/>
      <w:bookmarkEnd w:id="54"/>
    </w:p>
    <w:p w:rsidR="00D15527" w:rsidRPr="00D15527" w:rsidRDefault="00D15527" w:rsidP="00213A9A">
      <w:pPr>
        <w:widowControl w:val="0"/>
        <w:spacing w:before="120" w:after="0" w:line="288" w:lineRule="auto"/>
        <w:rPr>
          <w:rFonts w:cs="Arial"/>
          <w:sz w:val="20"/>
          <w:szCs w:val="20"/>
        </w:rPr>
      </w:pPr>
      <w:r w:rsidRPr="00F20983">
        <w:rPr>
          <w:rFonts w:cs="Arial"/>
          <w:sz w:val="20"/>
          <w:szCs w:val="20"/>
          <w:lang w:val="vi-VN"/>
        </w:rPr>
        <w:t xml:space="preserve">CHÚ THÍCH </w:t>
      </w:r>
      <w:r>
        <w:rPr>
          <w:rFonts w:cs="Arial"/>
          <w:sz w:val="20"/>
          <w:szCs w:val="20"/>
        </w:rPr>
        <w:t>3</w:t>
      </w:r>
      <w:r w:rsidRPr="00F20983">
        <w:rPr>
          <w:rFonts w:cs="Arial"/>
          <w:sz w:val="20"/>
          <w:szCs w:val="20"/>
          <w:lang w:val="vi-VN"/>
        </w:rPr>
        <w:t xml:space="preserve">: </w:t>
      </w:r>
      <w:r w:rsidRPr="00D15527">
        <w:rPr>
          <w:rFonts w:cs="Arial"/>
          <w:sz w:val="20"/>
          <w:szCs w:val="20"/>
        </w:rPr>
        <w:t xml:space="preserve">Đối với công trình có các cao độ mặt đất khác nhau thì </w:t>
      </w:r>
      <w:r>
        <w:rPr>
          <w:rFonts w:cs="Arial"/>
          <w:sz w:val="20"/>
          <w:szCs w:val="20"/>
        </w:rPr>
        <w:t xml:space="preserve">số tầng nhà </w:t>
      </w:r>
      <w:r w:rsidR="00261190">
        <w:rPr>
          <w:rFonts w:cs="Arial"/>
          <w:sz w:val="20"/>
          <w:szCs w:val="20"/>
          <w:lang w:val="vi-VN"/>
        </w:rPr>
        <w:t>tính</w:t>
      </w:r>
      <w:r w:rsidRPr="00D15527">
        <w:rPr>
          <w:rFonts w:cs="Arial"/>
          <w:sz w:val="20"/>
          <w:szCs w:val="20"/>
        </w:rPr>
        <w:t xml:space="preserve"> </w:t>
      </w:r>
      <w:r w:rsidR="009F6B2A">
        <w:rPr>
          <w:rFonts w:cs="Arial"/>
          <w:sz w:val="20"/>
          <w:szCs w:val="20"/>
        </w:rPr>
        <w:t>theo</w:t>
      </w:r>
      <w:r w:rsidR="00713F21">
        <w:rPr>
          <w:rFonts w:cs="Arial"/>
          <w:sz w:val="20"/>
          <w:szCs w:val="20"/>
        </w:rPr>
        <w:t xml:space="preserve"> </w:t>
      </w:r>
      <w:r w:rsidRPr="00D15527">
        <w:rPr>
          <w:rFonts w:cs="Arial"/>
          <w:sz w:val="20"/>
          <w:szCs w:val="20"/>
        </w:rPr>
        <w:t>cao độ mặt đất thấp nhất theo quy hoạch được duyệt.</w:t>
      </w:r>
    </w:p>
    <w:p w:rsidR="00900F05" w:rsidRDefault="00900F05" w:rsidP="00213A9A">
      <w:pPr>
        <w:widowControl w:val="0"/>
        <w:spacing w:before="120" w:after="0" w:line="288" w:lineRule="auto"/>
        <w:rPr>
          <w:rFonts w:cs="Arial"/>
          <w:b/>
          <w:bCs/>
          <w:lang w:val="es-ES"/>
        </w:rPr>
      </w:pPr>
      <w:r w:rsidRPr="00E65E8B">
        <w:rPr>
          <w:rFonts w:cs="Arial"/>
          <w:b/>
          <w:bCs/>
          <w:lang w:val="es-ES"/>
        </w:rPr>
        <w:t>1.4.1</w:t>
      </w:r>
      <w:r>
        <w:rPr>
          <w:rFonts w:cs="Arial"/>
          <w:b/>
          <w:bCs/>
          <w:lang w:val="es-ES"/>
        </w:rPr>
        <w:t>5</w:t>
      </w:r>
    </w:p>
    <w:p w:rsidR="00880389" w:rsidRPr="00E65E8B" w:rsidRDefault="00880389" w:rsidP="00880389">
      <w:pPr>
        <w:widowControl w:val="0"/>
        <w:spacing w:before="120" w:after="0" w:line="288" w:lineRule="auto"/>
        <w:rPr>
          <w:rFonts w:cs="Arial"/>
          <w:b/>
          <w:lang w:val="vi-VN"/>
        </w:rPr>
      </w:pPr>
      <w:r w:rsidRPr="00E65E8B">
        <w:rPr>
          <w:rFonts w:cs="Arial"/>
          <w:b/>
          <w:lang w:val="vi-VN"/>
        </w:rPr>
        <w:t>Tầng áp mái</w:t>
      </w:r>
    </w:p>
    <w:p w:rsidR="00880389" w:rsidRPr="00E65E8B" w:rsidRDefault="00880389" w:rsidP="00880389">
      <w:pPr>
        <w:widowControl w:val="0"/>
        <w:spacing w:before="120" w:after="0" w:line="288" w:lineRule="auto"/>
        <w:rPr>
          <w:rFonts w:cs="Arial"/>
          <w:lang w:val="vi-VN"/>
        </w:rPr>
      </w:pPr>
      <w:r w:rsidRPr="00E65E8B">
        <w:rPr>
          <w:rFonts w:cs="Arial"/>
          <w:lang w:val="vi-VN"/>
        </w:rPr>
        <w:t xml:space="preserve">Tầng nằm bên trong không gian của mái dốc mà toàn bộ hoặc một phần mặt đứng của nó được tạo bởi bề mặt mái nghiêng hoặc mái gấp, trong đó </w:t>
      </w:r>
      <w:r w:rsidR="00DA4B7A" w:rsidRPr="00E65E8B">
        <w:rPr>
          <w:rFonts w:cs="Arial"/>
          <w:lang w:val="vi-VN"/>
        </w:rPr>
        <w:t xml:space="preserve">tường </w:t>
      </w:r>
      <w:r w:rsidR="00DA4B7A">
        <w:rPr>
          <w:rFonts w:cs="Arial"/>
        </w:rPr>
        <w:t>bao</w:t>
      </w:r>
      <w:r w:rsidR="001E4994">
        <w:rPr>
          <w:rFonts w:cs="Arial"/>
        </w:rPr>
        <w:t xml:space="preserve"> (</w:t>
      </w:r>
      <w:r w:rsidRPr="00E65E8B">
        <w:rPr>
          <w:rFonts w:cs="Arial"/>
          <w:lang w:val="vi-VN"/>
        </w:rPr>
        <w:t>nếu có) không cao quá mặt sàn 1,5 m.</w:t>
      </w:r>
    </w:p>
    <w:p w:rsidR="00880389" w:rsidRPr="00900F05" w:rsidRDefault="00880389" w:rsidP="00D13F0A">
      <w:pPr>
        <w:spacing w:before="120" w:after="0" w:line="288" w:lineRule="auto"/>
        <w:rPr>
          <w:rFonts w:cs="Arial"/>
          <w:b/>
          <w:bCs/>
          <w:lang w:val="es-ES"/>
        </w:rPr>
      </w:pPr>
      <w:r w:rsidRPr="00E65E8B">
        <w:rPr>
          <w:rFonts w:cs="Arial"/>
          <w:b/>
          <w:bCs/>
          <w:lang w:val="es-ES"/>
        </w:rPr>
        <w:t>1.4.1</w:t>
      </w:r>
      <w:r>
        <w:rPr>
          <w:rFonts w:cs="Arial"/>
          <w:b/>
          <w:bCs/>
          <w:lang w:val="es-ES"/>
        </w:rPr>
        <w:t>6</w:t>
      </w:r>
    </w:p>
    <w:p w:rsidR="00077E8D" w:rsidRPr="00E65E8B" w:rsidRDefault="00077E8D" w:rsidP="00485BBF">
      <w:pPr>
        <w:widowControl w:val="0"/>
        <w:spacing w:before="120" w:after="0" w:line="288" w:lineRule="auto"/>
        <w:rPr>
          <w:rFonts w:cs="Arial"/>
          <w:b/>
          <w:lang w:val="vi-VN"/>
        </w:rPr>
      </w:pPr>
      <w:r w:rsidRPr="00E65E8B">
        <w:rPr>
          <w:rFonts w:cs="Arial"/>
          <w:b/>
          <w:lang w:val="vi-VN"/>
        </w:rPr>
        <w:t>Tầng trên mặt đất</w:t>
      </w:r>
    </w:p>
    <w:p w:rsidR="00E9616C" w:rsidRPr="00E9616C" w:rsidRDefault="00077E8D" w:rsidP="00485BBF">
      <w:pPr>
        <w:widowControl w:val="0"/>
        <w:spacing w:before="120" w:after="0" w:line="288" w:lineRule="auto"/>
        <w:rPr>
          <w:rFonts w:cs="Arial"/>
        </w:rPr>
      </w:pPr>
      <w:r w:rsidRPr="00E65E8B">
        <w:rPr>
          <w:rFonts w:cs="Arial"/>
          <w:lang w:val="vi-VN"/>
        </w:rPr>
        <w:t>Tầng mà cao độ sàn của nó cao hơn hoặc bằng cao độ mặt đất đặt công trình theo quy hoạch được duyệt.</w:t>
      </w:r>
    </w:p>
    <w:p w:rsidR="00077E8D" w:rsidRPr="00E65E8B" w:rsidRDefault="00077E8D" w:rsidP="00D13F0A">
      <w:pPr>
        <w:spacing w:before="120" w:after="0" w:line="288" w:lineRule="auto"/>
        <w:rPr>
          <w:rFonts w:cs="Arial"/>
          <w:b/>
          <w:bCs/>
          <w:lang w:val="es-ES"/>
        </w:rPr>
      </w:pPr>
      <w:bookmarkStart w:id="55" w:name="_Toc529883881"/>
      <w:bookmarkStart w:id="56" w:name="_Toc529884369"/>
      <w:bookmarkEnd w:id="55"/>
      <w:r w:rsidRPr="00E65E8B">
        <w:rPr>
          <w:rFonts w:cs="Arial"/>
          <w:b/>
          <w:bCs/>
          <w:lang w:val="es-ES"/>
        </w:rPr>
        <w:t>1.4.</w:t>
      </w:r>
      <w:bookmarkEnd w:id="56"/>
      <w:r w:rsidRPr="00E65E8B">
        <w:rPr>
          <w:rFonts w:cs="Arial"/>
          <w:b/>
          <w:bCs/>
          <w:lang w:val="es-ES"/>
        </w:rPr>
        <w:t>1</w:t>
      </w:r>
      <w:r w:rsidR="00E478F1">
        <w:rPr>
          <w:rFonts w:cs="Arial"/>
          <w:b/>
          <w:bCs/>
          <w:lang w:val="es-ES"/>
        </w:rPr>
        <w:t>7</w:t>
      </w:r>
    </w:p>
    <w:p w:rsidR="00077E8D" w:rsidRPr="00E65E8B" w:rsidRDefault="00077E8D" w:rsidP="00485BBF">
      <w:pPr>
        <w:widowControl w:val="0"/>
        <w:spacing w:before="120" w:after="0" w:line="288" w:lineRule="auto"/>
        <w:rPr>
          <w:rFonts w:cs="Arial"/>
          <w:b/>
          <w:lang w:val="vi-VN"/>
        </w:rPr>
      </w:pPr>
      <w:r w:rsidRPr="00E65E8B">
        <w:rPr>
          <w:rFonts w:cs="Arial"/>
          <w:b/>
          <w:lang w:val="vi-VN"/>
        </w:rPr>
        <w:t>Tầng hầm</w:t>
      </w:r>
    </w:p>
    <w:p w:rsidR="003E1430" w:rsidRPr="00E478F1" w:rsidRDefault="00077E8D" w:rsidP="00485BBF">
      <w:pPr>
        <w:widowControl w:val="0"/>
        <w:spacing w:before="120" w:after="0" w:line="288" w:lineRule="auto"/>
        <w:rPr>
          <w:rFonts w:cs="Arial"/>
        </w:rPr>
      </w:pPr>
      <w:r w:rsidRPr="00E65E8B">
        <w:rPr>
          <w:rFonts w:cs="Arial"/>
          <w:lang w:val="vi-VN"/>
        </w:rPr>
        <w:lastRenderedPageBreak/>
        <w:t>Tầng mà quá một nửa chiều cao của nó nằm dưới cao độ mặt đất đặt công trình theo quy hoạch được duyệt.</w:t>
      </w:r>
    </w:p>
    <w:p w:rsidR="00077E8D" w:rsidRPr="00E65E8B" w:rsidRDefault="00077E8D" w:rsidP="00D13F0A">
      <w:pPr>
        <w:spacing w:before="120" w:after="0" w:line="288" w:lineRule="auto"/>
        <w:rPr>
          <w:rFonts w:cs="Arial"/>
          <w:b/>
          <w:bCs/>
          <w:lang w:val="es-ES"/>
        </w:rPr>
      </w:pPr>
      <w:bookmarkStart w:id="57" w:name="_Toc529883882"/>
      <w:bookmarkStart w:id="58" w:name="_Toc529884370"/>
      <w:bookmarkEnd w:id="57"/>
      <w:r w:rsidRPr="00E65E8B">
        <w:rPr>
          <w:rFonts w:cs="Arial"/>
          <w:b/>
          <w:bCs/>
          <w:lang w:val="es-ES"/>
        </w:rPr>
        <w:t>1.4.</w:t>
      </w:r>
      <w:bookmarkEnd w:id="58"/>
      <w:r w:rsidRPr="00E65E8B">
        <w:rPr>
          <w:rFonts w:cs="Arial"/>
          <w:b/>
          <w:bCs/>
          <w:lang w:val="es-ES"/>
        </w:rPr>
        <w:t>1</w:t>
      </w:r>
      <w:r w:rsidR="00E478F1">
        <w:rPr>
          <w:rFonts w:cs="Arial"/>
          <w:b/>
          <w:bCs/>
          <w:lang w:val="es-ES"/>
        </w:rPr>
        <w:t>8</w:t>
      </w:r>
    </w:p>
    <w:p w:rsidR="00077E8D" w:rsidRPr="00E65E8B" w:rsidRDefault="00077E8D" w:rsidP="00485BBF">
      <w:pPr>
        <w:widowControl w:val="0"/>
        <w:spacing w:before="120" w:after="0" w:line="288" w:lineRule="auto"/>
        <w:rPr>
          <w:rFonts w:cs="Arial"/>
          <w:b/>
          <w:lang w:val="vi-VN"/>
        </w:rPr>
      </w:pPr>
      <w:r w:rsidRPr="00E65E8B">
        <w:rPr>
          <w:rFonts w:cs="Arial"/>
          <w:b/>
          <w:lang w:val="vi-VN"/>
        </w:rPr>
        <w:t>Tầng nửa hầm</w:t>
      </w:r>
    </w:p>
    <w:p w:rsidR="00647198" w:rsidRPr="00647198" w:rsidRDefault="00077E8D" w:rsidP="00485BBF">
      <w:pPr>
        <w:widowControl w:val="0"/>
        <w:spacing w:before="120" w:after="0" w:line="288" w:lineRule="auto"/>
        <w:rPr>
          <w:rFonts w:cs="Arial"/>
        </w:rPr>
      </w:pPr>
      <w:r w:rsidRPr="00E65E8B">
        <w:rPr>
          <w:rFonts w:cs="Arial"/>
          <w:lang w:val="vi-VN"/>
        </w:rPr>
        <w:t>Tầng mà một nửa chiều cao của nó nằm trên hoặc ngang cao độ mặt đất đặt công trình theo quy hoạch được duyệt.</w:t>
      </w:r>
    </w:p>
    <w:p w:rsidR="00077E8D" w:rsidRPr="00E65E8B" w:rsidRDefault="00077E8D" w:rsidP="00D13F0A">
      <w:pPr>
        <w:spacing w:before="120" w:after="0" w:line="288" w:lineRule="auto"/>
        <w:rPr>
          <w:rFonts w:cs="Arial"/>
          <w:b/>
          <w:bCs/>
          <w:lang w:val="es-ES"/>
        </w:rPr>
      </w:pPr>
      <w:bookmarkStart w:id="59" w:name="_Toc529883883"/>
      <w:bookmarkStart w:id="60" w:name="_Toc529884371"/>
      <w:bookmarkEnd w:id="59"/>
      <w:r w:rsidRPr="00E65E8B">
        <w:rPr>
          <w:rFonts w:cs="Arial"/>
          <w:b/>
          <w:bCs/>
          <w:lang w:val="es-ES"/>
        </w:rPr>
        <w:t>1.4.</w:t>
      </w:r>
      <w:bookmarkEnd w:id="60"/>
      <w:r w:rsidRPr="00E65E8B">
        <w:rPr>
          <w:rFonts w:cs="Arial"/>
          <w:b/>
          <w:bCs/>
          <w:lang w:val="es-ES"/>
        </w:rPr>
        <w:t>1</w:t>
      </w:r>
      <w:r w:rsidR="00E478F1">
        <w:rPr>
          <w:rFonts w:cs="Arial"/>
          <w:b/>
          <w:bCs/>
          <w:lang w:val="es-ES"/>
        </w:rPr>
        <w:t>9</w:t>
      </w:r>
    </w:p>
    <w:p w:rsidR="00077E8D" w:rsidRPr="00E65E8B" w:rsidRDefault="00077E8D" w:rsidP="00485BBF">
      <w:pPr>
        <w:widowControl w:val="0"/>
        <w:spacing w:before="120" w:after="0" w:line="288" w:lineRule="auto"/>
        <w:rPr>
          <w:rFonts w:cs="Arial"/>
          <w:b/>
          <w:lang w:val="vi-VN"/>
        </w:rPr>
      </w:pPr>
      <w:bookmarkStart w:id="61" w:name="_Toc529883884"/>
      <w:bookmarkStart w:id="62" w:name="_Toc529884372"/>
      <w:bookmarkEnd w:id="61"/>
      <w:r w:rsidRPr="00E65E8B">
        <w:rPr>
          <w:rFonts w:cs="Arial"/>
          <w:b/>
          <w:lang w:val="vi-VN"/>
        </w:rPr>
        <w:t>Tầng kỹ thuật</w:t>
      </w:r>
    </w:p>
    <w:p w:rsidR="00077E8D" w:rsidRPr="00E65E8B" w:rsidRDefault="00077E8D" w:rsidP="00485BBF">
      <w:pPr>
        <w:widowControl w:val="0"/>
        <w:spacing w:before="120" w:after="0" w:line="288" w:lineRule="auto"/>
        <w:rPr>
          <w:rFonts w:cs="Arial"/>
        </w:rPr>
      </w:pPr>
      <w:r w:rsidRPr="00E65E8B">
        <w:rPr>
          <w:rFonts w:cs="Arial"/>
          <w:lang w:val="vi-VN"/>
        </w:rPr>
        <w:t xml:space="preserve">Tầng </w:t>
      </w:r>
      <w:r w:rsidR="00F873D5" w:rsidRPr="00E65E8B">
        <w:rPr>
          <w:rFonts w:cs="Arial"/>
          <w:lang w:val="vi-VN"/>
        </w:rPr>
        <w:t xml:space="preserve">hoặc một phần tầng </w:t>
      </w:r>
      <w:r w:rsidRPr="00E65E8B">
        <w:rPr>
          <w:rFonts w:cs="Arial"/>
          <w:lang w:val="vi-VN"/>
        </w:rPr>
        <w:t>bố trí các gian kỹ thuật hoặc các thiết bị kỹ thuật của tòa nhà. Tầng kỹ thuật có thể là tầng hầm, tầng nửa hầm, tầng áp mái, tầng trên cùng hoặc tầng thuộc phần giữa của tòa nhà.</w:t>
      </w:r>
    </w:p>
    <w:p w:rsidR="00077E8D" w:rsidRPr="00E65E8B" w:rsidRDefault="00077E8D" w:rsidP="00D13F0A">
      <w:pPr>
        <w:spacing w:before="120" w:after="0" w:line="288" w:lineRule="auto"/>
        <w:rPr>
          <w:rFonts w:cs="Arial"/>
          <w:b/>
          <w:bCs/>
          <w:lang w:val="es-ES"/>
        </w:rPr>
      </w:pPr>
      <w:r w:rsidRPr="00E65E8B">
        <w:rPr>
          <w:rFonts w:cs="Arial"/>
          <w:b/>
          <w:bCs/>
          <w:lang w:val="es-ES"/>
        </w:rPr>
        <w:t>1.4.</w:t>
      </w:r>
      <w:r w:rsidR="00E478F1">
        <w:rPr>
          <w:rFonts w:cs="Arial"/>
          <w:b/>
          <w:bCs/>
          <w:lang w:val="es-ES"/>
        </w:rPr>
        <w:t>20</w:t>
      </w:r>
    </w:p>
    <w:p w:rsidR="00077E8D" w:rsidRPr="00E65E8B" w:rsidRDefault="00077E8D" w:rsidP="00485BBF">
      <w:pPr>
        <w:widowControl w:val="0"/>
        <w:spacing w:before="120" w:after="0" w:line="288" w:lineRule="auto"/>
        <w:rPr>
          <w:rFonts w:cs="Arial"/>
          <w:b/>
          <w:lang w:val="vi-VN"/>
        </w:rPr>
      </w:pPr>
      <w:r w:rsidRPr="00E65E8B">
        <w:rPr>
          <w:rFonts w:cs="Arial"/>
          <w:b/>
          <w:lang w:val="vi-VN"/>
        </w:rPr>
        <w:t>Gian kỹ thuật</w:t>
      </w:r>
    </w:p>
    <w:p w:rsidR="007F7189" w:rsidRPr="00E65E8B" w:rsidRDefault="00077E8D" w:rsidP="00485BBF">
      <w:pPr>
        <w:widowControl w:val="0"/>
        <w:spacing w:before="120" w:after="0" w:line="288" w:lineRule="auto"/>
        <w:rPr>
          <w:rFonts w:cs="Arial"/>
        </w:rPr>
      </w:pPr>
      <w:r w:rsidRPr="00E65E8B">
        <w:rPr>
          <w:rFonts w:cs="Arial"/>
          <w:lang w:val="vi-VN"/>
        </w:rPr>
        <w:t>Gian phòng bố trí các thiết bị kỹ thuật của tòa nhà</w:t>
      </w:r>
      <w:r w:rsidR="00F873D5" w:rsidRPr="00E65E8B">
        <w:rPr>
          <w:rFonts w:cs="Arial"/>
          <w:lang w:val="vi-VN"/>
        </w:rPr>
        <w:t xml:space="preserve"> hoặc tầng nhà</w:t>
      </w:r>
      <w:r w:rsidRPr="00E65E8B">
        <w:rPr>
          <w:rFonts w:cs="Arial"/>
          <w:lang w:val="vi-VN"/>
        </w:rPr>
        <w:t>. Các gian kỹ thuật có thể bố trí trên toàn bộ hoặc một phần của tầng kỹ thuật.</w:t>
      </w:r>
    </w:p>
    <w:p w:rsidR="004505B8" w:rsidRPr="00E65E8B" w:rsidRDefault="004505B8" w:rsidP="00D13F0A">
      <w:pPr>
        <w:spacing w:before="120" w:after="0" w:line="288" w:lineRule="auto"/>
        <w:rPr>
          <w:rFonts w:cs="Arial"/>
          <w:b/>
          <w:bCs/>
          <w:lang w:val="es-ES"/>
        </w:rPr>
      </w:pPr>
      <w:bookmarkStart w:id="63" w:name="_Toc529883888"/>
      <w:bookmarkStart w:id="64" w:name="_Toc529884376"/>
      <w:bookmarkEnd w:id="50"/>
      <w:bookmarkEnd w:id="62"/>
      <w:bookmarkEnd w:id="63"/>
      <w:r w:rsidRPr="00E65E8B">
        <w:rPr>
          <w:rFonts w:cs="Arial"/>
          <w:b/>
          <w:bCs/>
          <w:lang w:val="es-ES"/>
        </w:rPr>
        <w:t>1.4.</w:t>
      </w:r>
      <w:bookmarkEnd w:id="64"/>
      <w:r w:rsidR="00077E8D" w:rsidRPr="00E65E8B">
        <w:rPr>
          <w:rFonts w:cs="Arial"/>
          <w:b/>
          <w:bCs/>
          <w:lang w:val="es-ES"/>
        </w:rPr>
        <w:t>2</w:t>
      </w:r>
      <w:r w:rsidR="0042336D" w:rsidRPr="00E65E8B">
        <w:rPr>
          <w:rFonts w:cs="Arial"/>
          <w:b/>
          <w:bCs/>
          <w:lang w:val="es-ES"/>
        </w:rPr>
        <w:t>1</w:t>
      </w:r>
    </w:p>
    <w:p w:rsidR="004505B8" w:rsidRPr="00E65E8B" w:rsidRDefault="004505B8" w:rsidP="00485BBF">
      <w:pPr>
        <w:widowControl w:val="0"/>
        <w:spacing w:before="120" w:after="0" w:line="288" w:lineRule="auto"/>
        <w:rPr>
          <w:rFonts w:cs="Arial"/>
          <w:b/>
          <w:lang w:val="vi-VN"/>
        </w:rPr>
      </w:pPr>
      <w:r w:rsidRPr="00E65E8B">
        <w:rPr>
          <w:rFonts w:cs="Arial"/>
          <w:b/>
          <w:lang w:val="vi-VN"/>
        </w:rPr>
        <w:t>Phòng ở</w:t>
      </w:r>
    </w:p>
    <w:p w:rsidR="004505B8" w:rsidRPr="00E65E8B" w:rsidRDefault="004505B8" w:rsidP="00485BBF">
      <w:pPr>
        <w:widowControl w:val="0"/>
        <w:spacing w:before="120" w:after="0" w:line="288" w:lineRule="auto"/>
        <w:rPr>
          <w:rFonts w:cs="Arial"/>
          <w:lang w:val="vi-VN"/>
        </w:rPr>
      </w:pPr>
      <w:r w:rsidRPr="00E65E8B">
        <w:rPr>
          <w:rFonts w:cs="Arial"/>
          <w:lang w:val="vi-VN"/>
        </w:rPr>
        <w:t xml:space="preserve">Các phòng trong căn hộ được sử dụng một hoặc nhiều chức năng. Phòng ở </w:t>
      </w:r>
      <w:r w:rsidR="00EB3764">
        <w:rPr>
          <w:rFonts w:cs="Arial"/>
        </w:rPr>
        <w:t>là</w:t>
      </w:r>
      <w:r w:rsidRPr="00E65E8B">
        <w:rPr>
          <w:rFonts w:cs="Arial"/>
          <w:lang w:val="vi-VN"/>
        </w:rPr>
        <w:t xml:space="preserve"> phòng ngủ</w:t>
      </w:r>
      <w:r w:rsidR="006424EC" w:rsidRPr="00E65E8B">
        <w:rPr>
          <w:rFonts w:cs="Arial"/>
          <w:lang w:val="vi-VN"/>
        </w:rPr>
        <w:t xml:space="preserve"> và</w:t>
      </w:r>
      <w:r w:rsidRPr="00E65E8B">
        <w:rPr>
          <w:rFonts w:cs="Arial"/>
          <w:lang w:val="vi-VN"/>
        </w:rPr>
        <w:t xml:space="preserve"> phòng sinh hoạt </w:t>
      </w:r>
      <w:r w:rsidR="006424EC" w:rsidRPr="00E65E8B">
        <w:rPr>
          <w:rFonts w:cs="Arial"/>
          <w:lang w:val="vi-VN"/>
        </w:rPr>
        <w:t>khác</w:t>
      </w:r>
      <w:r w:rsidRPr="00E65E8B">
        <w:rPr>
          <w:rFonts w:cs="Arial"/>
          <w:lang w:val="vi-VN"/>
        </w:rPr>
        <w:t>.</w:t>
      </w:r>
    </w:p>
    <w:p w:rsidR="004505B8" w:rsidRPr="00E65E8B" w:rsidRDefault="004505B8" w:rsidP="00D13F0A">
      <w:pPr>
        <w:spacing w:before="120" w:after="0" w:line="288" w:lineRule="auto"/>
        <w:rPr>
          <w:rFonts w:cs="Arial"/>
          <w:b/>
          <w:bCs/>
          <w:lang w:val="es-ES"/>
        </w:rPr>
      </w:pPr>
      <w:bookmarkStart w:id="65" w:name="_Toc529884377"/>
      <w:r w:rsidRPr="00E65E8B">
        <w:rPr>
          <w:rFonts w:cs="Arial"/>
          <w:b/>
          <w:bCs/>
          <w:lang w:val="es-ES"/>
        </w:rPr>
        <w:t>1.4.</w:t>
      </w:r>
      <w:bookmarkEnd w:id="65"/>
      <w:r w:rsidR="00077E8D" w:rsidRPr="00E65E8B">
        <w:rPr>
          <w:rFonts w:cs="Arial"/>
          <w:b/>
          <w:bCs/>
          <w:lang w:val="es-ES"/>
        </w:rPr>
        <w:t>2</w:t>
      </w:r>
      <w:r w:rsidR="0042336D" w:rsidRPr="00E65E8B">
        <w:rPr>
          <w:rFonts w:cs="Arial"/>
          <w:b/>
          <w:bCs/>
          <w:lang w:val="es-ES"/>
        </w:rPr>
        <w:t>2</w:t>
      </w:r>
    </w:p>
    <w:p w:rsidR="004505B8" w:rsidRPr="00E65E8B" w:rsidRDefault="004505B8" w:rsidP="00485BBF">
      <w:pPr>
        <w:widowControl w:val="0"/>
        <w:spacing w:before="120" w:after="0" w:line="288" w:lineRule="auto"/>
        <w:rPr>
          <w:rFonts w:cs="Arial"/>
          <w:b/>
          <w:lang w:val="vi-VN"/>
        </w:rPr>
      </w:pPr>
      <w:r w:rsidRPr="00E65E8B">
        <w:rPr>
          <w:rFonts w:cs="Arial"/>
          <w:b/>
          <w:lang w:val="vi-VN"/>
        </w:rPr>
        <w:t>Ban công</w:t>
      </w:r>
    </w:p>
    <w:p w:rsidR="004505B8" w:rsidRPr="00E65E8B" w:rsidRDefault="004505B8" w:rsidP="00485BBF">
      <w:pPr>
        <w:widowControl w:val="0"/>
        <w:spacing w:before="120" w:after="0" w:line="288" w:lineRule="auto"/>
        <w:rPr>
          <w:rFonts w:cs="Arial"/>
          <w:lang w:val="vi-VN"/>
        </w:rPr>
      </w:pPr>
      <w:r w:rsidRPr="00E65E8B">
        <w:rPr>
          <w:rFonts w:cs="Arial"/>
          <w:lang w:val="vi-VN"/>
        </w:rPr>
        <w:t>Không gian có lan can bảo vệ, nhô ra khỏi mặt tường bao của nhà chung cư.</w:t>
      </w:r>
    </w:p>
    <w:p w:rsidR="004505B8" w:rsidRPr="00E65E8B" w:rsidRDefault="004505B8" w:rsidP="00D13F0A">
      <w:pPr>
        <w:spacing w:before="120" w:after="0" w:line="288" w:lineRule="auto"/>
        <w:rPr>
          <w:rFonts w:cs="Arial"/>
          <w:b/>
          <w:bCs/>
          <w:lang w:val="es-ES"/>
        </w:rPr>
      </w:pPr>
      <w:bookmarkStart w:id="66" w:name="_Toc529883890"/>
      <w:bookmarkStart w:id="67" w:name="_Toc529884378"/>
      <w:bookmarkEnd w:id="66"/>
      <w:r w:rsidRPr="00E65E8B">
        <w:rPr>
          <w:rFonts w:cs="Arial"/>
          <w:b/>
          <w:bCs/>
          <w:lang w:val="es-ES"/>
        </w:rPr>
        <w:t>1.4.</w:t>
      </w:r>
      <w:bookmarkStart w:id="68" w:name="_Toc529883891"/>
      <w:bookmarkStart w:id="69" w:name="_Toc529883892"/>
      <w:bookmarkStart w:id="70" w:name="_Toc529883893"/>
      <w:bookmarkStart w:id="71" w:name="_Toc529883894"/>
      <w:bookmarkStart w:id="72" w:name="_Toc529883895"/>
      <w:bookmarkStart w:id="73" w:name="_Toc529883896"/>
      <w:bookmarkStart w:id="74" w:name="_Toc529883897"/>
      <w:bookmarkStart w:id="75" w:name="_Toc529883898"/>
      <w:bookmarkStart w:id="76" w:name="_Toc529883899"/>
      <w:bookmarkStart w:id="77" w:name="_Toc279661792"/>
      <w:bookmarkStart w:id="78" w:name="_Toc279662016"/>
      <w:bookmarkStart w:id="79" w:name="_Toc281297637"/>
      <w:bookmarkEnd w:id="67"/>
      <w:bookmarkEnd w:id="68"/>
      <w:bookmarkEnd w:id="69"/>
      <w:bookmarkEnd w:id="70"/>
      <w:bookmarkEnd w:id="71"/>
      <w:bookmarkEnd w:id="72"/>
      <w:bookmarkEnd w:id="73"/>
      <w:bookmarkEnd w:id="74"/>
      <w:bookmarkEnd w:id="75"/>
      <w:bookmarkEnd w:id="76"/>
      <w:r w:rsidR="00077E8D" w:rsidRPr="00E65E8B">
        <w:rPr>
          <w:rFonts w:cs="Arial"/>
          <w:b/>
          <w:bCs/>
          <w:lang w:val="es-ES"/>
        </w:rPr>
        <w:t>2</w:t>
      </w:r>
      <w:r w:rsidR="0042336D" w:rsidRPr="00E65E8B">
        <w:rPr>
          <w:rFonts w:cs="Arial"/>
          <w:b/>
          <w:bCs/>
          <w:lang w:val="es-ES"/>
        </w:rPr>
        <w:t>3</w:t>
      </w:r>
    </w:p>
    <w:p w:rsidR="004505B8" w:rsidRPr="00E65E8B" w:rsidRDefault="004505B8" w:rsidP="00485BBF">
      <w:pPr>
        <w:widowControl w:val="0"/>
        <w:spacing w:before="120" w:after="0" w:line="288" w:lineRule="auto"/>
        <w:rPr>
          <w:rFonts w:cs="Arial"/>
          <w:b/>
          <w:lang w:val="vi-VN"/>
        </w:rPr>
      </w:pPr>
      <w:r w:rsidRPr="00E65E8B">
        <w:rPr>
          <w:rFonts w:cs="Arial"/>
          <w:b/>
          <w:lang w:val="vi-VN"/>
        </w:rPr>
        <w:t>Lô gia</w:t>
      </w:r>
    </w:p>
    <w:p w:rsidR="004505B8" w:rsidRPr="00E65E8B" w:rsidRDefault="004505B8" w:rsidP="00485BBF">
      <w:pPr>
        <w:widowControl w:val="0"/>
        <w:spacing w:before="120" w:after="0" w:line="288" w:lineRule="auto"/>
        <w:rPr>
          <w:rFonts w:cs="Arial"/>
          <w:lang w:val="vi-VN"/>
        </w:rPr>
      </w:pPr>
      <w:r w:rsidRPr="00E65E8B">
        <w:rPr>
          <w:rFonts w:cs="Arial"/>
          <w:lang w:val="vi-VN"/>
        </w:rPr>
        <w:t>Không gian có lan can bảo vệ, lùi vào so với mặt tường bao của nhà chung cư.</w:t>
      </w:r>
      <w:bookmarkEnd w:id="77"/>
      <w:bookmarkEnd w:id="78"/>
      <w:bookmarkEnd w:id="79"/>
    </w:p>
    <w:p w:rsidR="00835F10" w:rsidRPr="00E65E8B" w:rsidRDefault="0008062C" w:rsidP="00D13F0A">
      <w:pPr>
        <w:spacing w:before="120" w:after="0" w:line="288" w:lineRule="auto"/>
        <w:rPr>
          <w:rFonts w:cs="Arial"/>
          <w:b/>
          <w:bCs/>
          <w:lang w:val="es-ES"/>
        </w:rPr>
      </w:pPr>
      <w:bookmarkStart w:id="80" w:name="_Toc529883885"/>
      <w:bookmarkStart w:id="81" w:name="_Toc529883886"/>
      <w:bookmarkStart w:id="82" w:name="_Toc529883889"/>
      <w:bookmarkStart w:id="83" w:name="_Toc529883900"/>
      <w:bookmarkStart w:id="84" w:name="_Toc529884379"/>
      <w:bookmarkEnd w:id="51"/>
      <w:bookmarkEnd w:id="80"/>
      <w:bookmarkEnd w:id="81"/>
      <w:bookmarkEnd w:id="82"/>
      <w:bookmarkEnd w:id="83"/>
      <w:r w:rsidRPr="00E65E8B">
        <w:rPr>
          <w:rFonts w:cs="Arial"/>
          <w:b/>
          <w:bCs/>
          <w:lang w:val="es-ES"/>
        </w:rPr>
        <w:t>1.4.</w:t>
      </w:r>
      <w:bookmarkEnd w:id="84"/>
      <w:r w:rsidR="009368B2" w:rsidRPr="00E65E8B">
        <w:rPr>
          <w:rFonts w:cs="Arial"/>
          <w:b/>
          <w:bCs/>
          <w:lang w:val="es-ES"/>
        </w:rPr>
        <w:t>2</w:t>
      </w:r>
      <w:r w:rsidR="0042336D" w:rsidRPr="00E65E8B">
        <w:rPr>
          <w:rFonts w:cs="Arial"/>
          <w:b/>
          <w:bCs/>
          <w:lang w:val="es-ES"/>
        </w:rPr>
        <w:t>4</w:t>
      </w:r>
    </w:p>
    <w:p w:rsidR="00835F10" w:rsidRPr="00E65E8B" w:rsidRDefault="00EC23FB" w:rsidP="00485BBF">
      <w:pPr>
        <w:widowControl w:val="0"/>
        <w:spacing w:before="120" w:after="0" w:line="288" w:lineRule="auto"/>
        <w:rPr>
          <w:rFonts w:cs="Arial"/>
          <w:b/>
          <w:lang w:val="vi-VN"/>
        </w:rPr>
      </w:pPr>
      <w:r w:rsidRPr="00E65E8B">
        <w:rPr>
          <w:rFonts w:cs="Arial"/>
          <w:b/>
        </w:rPr>
        <w:t xml:space="preserve">Không gian </w:t>
      </w:r>
      <w:r w:rsidR="00835F10" w:rsidRPr="00E65E8B">
        <w:rPr>
          <w:rFonts w:cs="Arial"/>
          <w:b/>
          <w:lang w:val="vi-VN"/>
        </w:rPr>
        <w:t>sinh hoạt cộng đồng</w:t>
      </w:r>
    </w:p>
    <w:p w:rsidR="00D903C6" w:rsidRPr="00D903C6" w:rsidRDefault="00B25D74" w:rsidP="00485BBF">
      <w:pPr>
        <w:widowControl w:val="0"/>
        <w:spacing w:before="120" w:after="0" w:line="288" w:lineRule="auto"/>
        <w:rPr>
          <w:rFonts w:cs="Arial"/>
        </w:rPr>
      </w:pPr>
      <w:r w:rsidRPr="00E65E8B">
        <w:rPr>
          <w:rFonts w:cs="Arial"/>
          <w:lang w:val="vi-VN"/>
        </w:rPr>
        <w:t>Không gian được bố trí để tổ chức các hoạt động chung của cư dân sống trong nhà chung cư, cụm nhà chung cư như: hội nghị cư dân, các hoạt động sinh hoạt văn hóa, vui chơi, giải trí và các sinh hoạt cộng đồng khác</w:t>
      </w:r>
      <w:r w:rsidR="009961D0" w:rsidRPr="00E65E8B">
        <w:rPr>
          <w:rFonts w:cs="Arial"/>
          <w:lang w:val="vi-VN"/>
        </w:rPr>
        <w:t>.</w:t>
      </w:r>
    </w:p>
    <w:p w:rsidR="003D1DFC" w:rsidRPr="00E65E8B" w:rsidRDefault="0008062C" w:rsidP="00D13F0A">
      <w:pPr>
        <w:spacing w:before="120" w:after="0" w:line="288" w:lineRule="auto"/>
        <w:rPr>
          <w:rFonts w:cs="Arial"/>
          <w:b/>
          <w:bCs/>
          <w:lang w:val="es-ES"/>
        </w:rPr>
      </w:pPr>
      <w:bookmarkStart w:id="85" w:name="_Toc529883901"/>
      <w:bookmarkStart w:id="86" w:name="_Toc529884380"/>
      <w:bookmarkEnd w:id="85"/>
      <w:r w:rsidRPr="00E65E8B">
        <w:rPr>
          <w:rFonts w:cs="Arial"/>
          <w:b/>
          <w:bCs/>
          <w:lang w:val="es-ES"/>
        </w:rPr>
        <w:t>1.4.</w:t>
      </w:r>
      <w:bookmarkEnd w:id="86"/>
      <w:r w:rsidR="009368B2" w:rsidRPr="00E65E8B">
        <w:rPr>
          <w:rFonts w:cs="Arial"/>
          <w:b/>
          <w:bCs/>
          <w:lang w:val="es-ES"/>
        </w:rPr>
        <w:t>2</w:t>
      </w:r>
      <w:r w:rsidR="0042336D" w:rsidRPr="00E65E8B">
        <w:rPr>
          <w:rFonts w:cs="Arial"/>
          <w:b/>
          <w:bCs/>
          <w:lang w:val="es-ES"/>
        </w:rPr>
        <w:t>5</w:t>
      </w:r>
    </w:p>
    <w:p w:rsidR="007C4BBA" w:rsidRDefault="003D1DFC" w:rsidP="00485BBF">
      <w:pPr>
        <w:widowControl w:val="0"/>
        <w:spacing w:before="120" w:after="0" w:line="288" w:lineRule="auto"/>
        <w:rPr>
          <w:rFonts w:cs="Arial"/>
          <w:b/>
        </w:rPr>
      </w:pPr>
      <w:r w:rsidRPr="00E65E8B">
        <w:rPr>
          <w:rFonts w:cs="Arial"/>
          <w:b/>
          <w:lang w:val="vi-VN"/>
        </w:rPr>
        <w:t>Sảnh thang máy</w:t>
      </w:r>
    </w:p>
    <w:p w:rsidR="00A0670D" w:rsidRPr="00A0670D" w:rsidRDefault="003D1DFC" w:rsidP="00485BBF">
      <w:pPr>
        <w:widowControl w:val="0"/>
        <w:spacing w:before="120" w:after="0" w:line="288" w:lineRule="auto"/>
        <w:rPr>
          <w:rFonts w:cs="Arial"/>
          <w:lang w:val="vi-VN"/>
        </w:rPr>
      </w:pPr>
      <w:r w:rsidRPr="00E65E8B">
        <w:rPr>
          <w:rFonts w:cs="Arial"/>
          <w:lang w:val="vi-VN"/>
        </w:rPr>
        <w:t>Không gian trống trước cửa ra vào của thang máy.</w:t>
      </w:r>
    </w:p>
    <w:p w:rsidR="003D1DFC" w:rsidRPr="00E65E8B" w:rsidRDefault="0008062C" w:rsidP="00D13F0A">
      <w:pPr>
        <w:spacing w:before="120" w:after="0" w:line="288" w:lineRule="auto"/>
        <w:rPr>
          <w:rFonts w:cs="Arial"/>
          <w:b/>
          <w:bCs/>
          <w:lang w:val="es-ES"/>
        </w:rPr>
      </w:pPr>
      <w:bookmarkStart w:id="87" w:name="_Toc529883902"/>
      <w:bookmarkStart w:id="88" w:name="_Toc529884381"/>
      <w:bookmarkStart w:id="89" w:name="_Toc279661794"/>
      <w:bookmarkStart w:id="90" w:name="_Toc279662018"/>
      <w:bookmarkStart w:id="91" w:name="_Toc281297639"/>
      <w:bookmarkStart w:id="92" w:name="_Toc279661790"/>
      <w:bookmarkStart w:id="93" w:name="_Toc279662014"/>
      <w:bookmarkStart w:id="94" w:name="_Toc281297635"/>
      <w:bookmarkEnd w:id="36"/>
      <w:bookmarkEnd w:id="37"/>
      <w:bookmarkEnd w:id="38"/>
      <w:bookmarkEnd w:id="87"/>
      <w:r w:rsidRPr="00E65E8B">
        <w:rPr>
          <w:rFonts w:cs="Arial"/>
          <w:b/>
          <w:bCs/>
          <w:lang w:val="es-ES"/>
        </w:rPr>
        <w:t>1.4.</w:t>
      </w:r>
      <w:bookmarkStart w:id="95" w:name="_Toc529883903"/>
      <w:bookmarkStart w:id="96" w:name="_Toc529883904"/>
      <w:bookmarkStart w:id="97" w:name="_Toc529883905"/>
      <w:bookmarkStart w:id="98" w:name="_Toc529883906"/>
      <w:bookmarkStart w:id="99" w:name="_Toc529883907"/>
      <w:bookmarkStart w:id="100" w:name="_Toc529883908"/>
      <w:bookmarkEnd w:id="88"/>
      <w:bookmarkEnd w:id="89"/>
      <w:bookmarkEnd w:id="90"/>
      <w:bookmarkEnd w:id="91"/>
      <w:bookmarkEnd w:id="95"/>
      <w:bookmarkEnd w:id="96"/>
      <w:bookmarkEnd w:id="97"/>
      <w:bookmarkEnd w:id="98"/>
      <w:bookmarkEnd w:id="99"/>
      <w:bookmarkEnd w:id="100"/>
      <w:r w:rsidR="009368B2" w:rsidRPr="00E65E8B">
        <w:rPr>
          <w:rFonts w:cs="Arial"/>
          <w:b/>
          <w:bCs/>
          <w:lang w:val="es-ES"/>
        </w:rPr>
        <w:t>2</w:t>
      </w:r>
      <w:r w:rsidR="0042336D" w:rsidRPr="00E65E8B">
        <w:rPr>
          <w:rFonts w:cs="Arial"/>
          <w:b/>
          <w:bCs/>
          <w:lang w:val="es-ES"/>
        </w:rPr>
        <w:t>6</w:t>
      </w:r>
    </w:p>
    <w:p w:rsidR="003D1DFC" w:rsidRPr="00E65E8B" w:rsidRDefault="003D1DFC" w:rsidP="00485BBF">
      <w:pPr>
        <w:widowControl w:val="0"/>
        <w:spacing w:before="120" w:after="0" w:line="288" w:lineRule="auto"/>
        <w:rPr>
          <w:rFonts w:cs="Arial"/>
          <w:b/>
          <w:lang w:val="vi-VN"/>
        </w:rPr>
      </w:pPr>
      <w:r w:rsidRPr="00E65E8B">
        <w:rPr>
          <w:rFonts w:cs="Arial"/>
          <w:b/>
          <w:lang w:val="vi-VN"/>
        </w:rPr>
        <w:lastRenderedPageBreak/>
        <w:t>Khoang đệm</w:t>
      </w:r>
    </w:p>
    <w:p w:rsidR="005D1297" w:rsidRPr="005D1297" w:rsidRDefault="003D1DFC" w:rsidP="00485BBF">
      <w:pPr>
        <w:widowControl w:val="0"/>
        <w:spacing w:before="120" w:after="0" w:line="288" w:lineRule="auto"/>
        <w:rPr>
          <w:rFonts w:cs="Arial"/>
        </w:rPr>
      </w:pPr>
      <w:r w:rsidRPr="00E65E8B">
        <w:rPr>
          <w:rFonts w:cs="Arial"/>
          <w:lang w:val="vi-VN"/>
        </w:rPr>
        <w:t>Không gian chuyển tiếp giữa hai cửa đi, dùng để bảo vệ tránh sự xâm nhập của khói và các khí khác khi đi vào nhà, vào buồng thang bộ hoặc các gian phòng khác của nhà.</w:t>
      </w:r>
      <w:bookmarkStart w:id="101" w:name="_Toc489188472"/>
      <w:bookmarkEnd w:id="92"/>
      <w:bookmarkEnd w:id="93"/>
      <w:bookmarkEnd w:id="94"/>
      <w:bookmarkEnd w:id="101"/>
    </w:p>
    <w:p w:rsidR="00BB50C8" w:rsidRPr="00E65E8B" w:rsidRDefault="00BB50C8" w:rsidP="00D13F0A">
      <w:pPr>
        <w:spacing w:before="120" w:after="0" w:line="288" w:lineRule="auto"/>
        <w:rPr>
          <w:rFonts w:cs="Arial"/>
          <w:b/>
          <w:bCs/>
          <w:lang w:val="es-ES"/>
        </w:rPr>
      </w:pPr>
      <w:bookmarkStart w:id="102" w:name="_Toc529883909"/>
      <w:bookmarkStart w:id="103" w:name="_Toc529884382"/>
      <w:bookmarkEnd w:id="102"/>
      <w:r w:rsidRPr="00E65E8B">
        <w:rPr>
          <w:rFonts w:cs="Arial"/>
          <w:b/>
          <w:bCs/>
          <w:lang w:val="es-ES"/>
        </w:rPr>
        <w:t>1.4.2</w:t>
      </w:r>
      <w:r w:rsidR="0042336D" w:rsidRPr="00E65E8B">
        <w:rPr>
          <w:rFonts w:cs="Arial"/>
          <w:b/>
          <w:bCs/>
          <w:lang w:val="es-ES"/>
        </w:rPr>
        <w:t>7</w:t>
      </w:r>
    </w:p>
    <w:p w:rsidR="00C23290" w:rsidRPr="00E65E8B" w:rsidRDefault="00BB50C8" w:rsidP="00C23290">
      <w:pPr>
        <w:widowControl w:val="0"/>
        <w:spacing w:before="120" w:after="0" w:line="288" w:lineRule="auto"/>
        <w:rPr>
          <w:rFonts w:cs="Arial"/>
          <w:b/>
          <w:color w:val="000000"/>
          <w:lang w:val="vi-VN"/>
        </w:rPr>
      </w:pPr>
      <w:r w:rsidRPr="00E65E8B">
        <w:rPr>
          <w:rFonts w:cs="Arial"/>
          <w:b/>
          <w:lang w:val="vi-VN"/>
        </w:rPr>
        <w:t>Khoang</w:t>
      </w:r>
      <w:r w:rsidRPr="00E65E8B">
        <w:rPr>
          <w:rFonts w:cs="Arial"/>
          <w:b/>
          <w:color w:val="000000"/>
          <w:lang w:val="vi-VN"/>
        </w:rPr>
        <w:t xml:space="preserve"> cháy</w:t>
      </w:r>
    </w:p>
    <w:p w:rsidR="00BB50C8" w:rsidRPr="00E65E8B" w:rsidRDefault="00BB50C8" w:rsidP="00C23290">
      <w:pPr>
        <w:widowControl w:val="0"/>
        <w:spacing w:before="120" w:after="0" w:line="288" w:lineRule="auto"/>
        <w:rPr>
          <w:rFonts w:cs="Arial"/>
          <w:lang w:val="vi-VN"/>
        </w:rPr>
      </w:pPr>
      <w:r w:rsidRPr="00E65E8B">
        <w:rPr>
          <w:rFonts w:cs="Arial"/>
          <w:color w:val="000000"/>
          <w:lang w:val="vi-VN"/>
        </w:rPr>
        <w:t xml:space="preserve">Một phần của ngôi nhà </w:t>
      </w:r>
      <w:r w:rsidRPr="00E65E8B">
        <w:rPr>
          <w:rFonts w:cs="Arial"/>
          <w:lang w:val="vi-VN"/>
        </w:rPr>
        <w:t>được ngăn cách với các phần khác của ngôi nhà bằng các tường và các sàn ngăn cháy loại 1</w:t>
      </w:r>
      <w:r w:rsidRPr="00E65E8B">
        <w:rPr>
          <w:rFonts w:cs="Arial"/>
          <w:color w:val="000000"/>
          <w:lang w:val="vi-VN"/>
        </w:rPr>
        <w:t>.</w:t>
      </w:r>
    </w:p>
    <w:p w:rsidR="001B259B" w:rsidRPr="00E65E8B" w:rsidRDefault="001B259B" w:rsidP="00485BBF">
      <w:pPr>
        <w:widowControl w:val="0"/>
        <w:spacing w:before="120" w:after="0" w:line="288" w:lineRule="auto"/>
        <w:rPr>
          <w:rFonts w:cs="Arial"/>
          <w:b/>
          <w:lang w:val="vi-VN"/>
        </w:rPr>
      </w:pPr>
      <w:r w:rsidRPr="00E65E8B">
        <w:rPr>
          <w:rFonts w:cs="Arial"/>
          <w:b/>
          <w:lang w:val="vi-VN"/>
        </w:rPr>
        <w:t>1.4.2</w:t>
      </w:r>
      <w:r w:rsidR="0042336D" w:rsidRPr="00E65E8B">
        <w:rPr>
          <w:rFonts w:cs="Arial"/>
          <w:b/>
          <w:lang w:val="vi-VN"/>
        </w:rPr>
        <w:t>8</w:t>
      </w:r>
    </w:p>
    <w:p w:rsidR="001B259B" w:rsidRPr="00E65E8B" w:rsidRDefault="001B259B" w:rsidP="00485BBF">
      <w:pPr>
        <w:widowControl w:val="0"/>
        <w:spacing w:before="120" w:after="0" w:line="288" w:lineRule="auto"/>
        <w:rPr>
          <w:rFonts w:cs="Arial"/>
          <w:b/>
          <w:lang w:val="vi-VN"/>
        </w:rPr>
      </w:pPr>
      <w:r w:rsidRPr="00E65E8B">
        <w:rPr>
          <w:rFonts w:cs="Arial"/>
          <w:b/>
          <w:lang w:val="vi-VN"/>
        </w:rPr>
        <w:t>Gian lánh nạn</w:t>
      </w:r>
    </w:p>
    <w:p w:rsidR="00FA5418" w:rsidRDefault="001B259B" w:rsidP="00485BBF">
      <w:pPr>
        <w:widowControl w:val="0"/>
        <w:spacing w:before="120" w:after="0" w:line="288" w:lineRule="auto"/>
        <w:rPr>
          <w:rFonts w:cs="Arial"/>
        </w:rPr>
      </w:pPr>
      <w:r w:rsidRPr="00E65E8B">
        <w:rPr>
          <w:rFonts w:cs="Arial"/>
          <w:lang w:val="vi-VN"/>
        </w:rPr>
        <w:t xml:space="preserve">Khu vực bố trí trong tầng </w:t>
      </w:r>
      <w:r w:rsidR="00B57289" w:rsidRPr="00E65E8B">
        <w:rPr>
          <w:rFonts w:cs="Arial"/>
          <w:lang w:val="vi-VN"/>
        </w:rPr>
        <w:t xml:space="preserve">lánh nạn </w:t>
      </w:r>
      <w:r w:rsidRPr="00E65E8B">
        <w:rPr>
          <w:rFonts w:cs="Arial"/>
          <w:lang w:val="vi-VN"/>
        </w:rPr>
        <w:t>dùng để sơ tán tạm thời khi xảy ra sự cố cháy.</w:t>
      </w:r>
      <w:r w:rsidR="00FA5418">
        <w:rPr>
          <w:rFonts w:cs="Arial"/>
        </w:rPr>
        <w:t xml:space="preserve"> </w:t>
      </w:r>
    </w:p>
    <w:p w:rsidR="0042664A" w:rsidRPr="00E65E8B" w:rsidRDefault="0042664A" w:rsidP="00485BBF">
      <w:pPr>
        <w:widowControl w:val="0"/>
        <w:spacing w:before="120" w:after="0" w:line="288" w:lineRule="auto"/>
        <w:rPr>
          <w:rFonts w:cs="Arial"/>
          <w:b/>
          <w:lang w:val="vi-VN"/>
        </w:rPr>
      </w:pPr>
      <w:r w:rsidRPr="00E65E8B">
        <w:rPr>
          <w:rFonts w:cs="Arial"/>
          <w:b/>
          <w:lang w:val="vi-VN"/>
        </w:rPr>
        <w:t>1.4.2</w:t>
      </w:r>
      <w:r w:rsidR="0042336D" w:rsidRPr="00E65E8B">
        <w:rPr>
          <w:rFonts w:cs="Arial"/>
          <w:b/>
          <w:lang w:val="vi-VN"/>
        </w:rPr>
        <w:t>9</w:t>
      </w:r>
    </w:p>
    <w:p w:rsidR="0042664A" w:rsidRPr="00E65E8B" w:rsidRDefault="0042664A" w:rsidP="00485BBF">
      <w:pPr>
        <w:widowControl w:val="0"/>
        <w:spacing w:before="120" w:after="0" w:line="288" w:lineRule="auto"/>
        <w:rPr>
          <w:rFonts w:cs="Arial"/>
          <w:b/>
          <w:lang w:val="vi-VN"/>
        </w:rPr>
      </w:pPr>
      <w:r w:rsidRPr="00E65E8B">
        <w:rPr>
          <w:rFonts w:cs="Arial"/>
          <w:b/>
          <w:lang w:val="vi-VN"/>
        </w:rPr>
        <w:t>Tầng lánh nạn</w:t>
      </w:r>
    </w:p>
    <w:p w:rsidR="0042664A" w:rsidRDefault="0042664A" w:rsidP="00485BBF">
      <w:pPr>
        <w:widowControl w:val="0"/>
        <w:spacing w:before="120" w:after="0" w:line="288" w:lineRule="auto"/>
        <w:rPr>
          <w:rFonts w:cs="Arial"/>
        </w:rPr>
      </w:pPr>
      <w:r w:rsidRPr="00E65E8B">
        <w:rPr>
          <w:rFonts w:cs="Arial"/>
          <w:lang w:val="vi-VN"/>
        </w:rPr>
        <w:t>Tầng dùng để sơ tán tạm thời, được bố trí trong tòa nhà có chiều cao lớn hơn 100 m. Tầng lánh nạn có bố trí một hoặc nhiều gian lánh nạn.</w:t>
      </w:r>
    </w:p>
    <w:p w:rsidR="0008062C" w:rsidRPr="00E65E8B" w:rsidRDefault="0008062C" w:rsidP="00D13F0A">
      <w:pPr>
        <w:spacing w:before="120" w:after="0" w:line="288" w:lineRule="auto"/>
        <w:rPr>
          <w:rFonts w:cs="Arial"/>
          <w:b/>
          <w:bCs/>
          <w:lang w:val="es-ES"/>
        </w:rPr>
      </w:pPr>
      <w:r w:rsidRPr="00E65E8B">
        <w:rPr>
          <w:rFonts w:cs="Arial"/>
          <w:b/>
          <w:bCs/>
          <w:lang w:val="es-ES"/>
        </w:rPr>
        <w:t>1.4.</w:t>
      </w:r>
      <w:bookmarkEnd w:id="103"/>
      <w:r w:rsidR="0042336D" w:rsidRPr="00E65E8B">
        <w:rPr>
          <w:rFonts w:cs="Arial"/>
          <w:b/>
          <w:bCs/>
          <w:lang w:val="es-ES"/>
        </w:rPr>
        <w:t>30</w:t>
      </w:r>
    </w:p>
    <w:p w:rsidR="00CE087D" w:rsidRPr="00E65E8B" w:rsidRDefault="00CE087D" w:rsidP="00485BBF">
      <w:pPr>
        <w:widowControl w:val="0"/>
        <w:spacing w:before="120" w:after="0" w:line="288" w:lineRule="auto"/>
        <w:rPr>
          <w:rFonts w:cs="Arial"/>
          <w:b/>
          <w:lang w:val="vi-VN"/>
        </w:rPr>
      </w:pPr>
      <w:r w:rsidRPr="00E65E8B">
        <w:rPr>
          <w:rFonts w:cs="Arial"/>
          <w:b/>
          <w:lang w:val="vi-VN"/>
        </w:rPr>
        <w:t>Hệ thống bảo vệ chống cháy</w:t>
      </w:r>
    </w:p>
    <w:p w:rsidR="002174F9" w:rsidRPr="00E65E8B" w:rsidRDefault="002174F9" w:rsidP="00485BBF">
      <w:pPr>
        <w:widowControl w:val="0"/>
        <w:spacing w:before="120" w:after="0" w:line="288" w:lineRule="auto"/>
        <w:rPr>
          <w:rFonts w:cs="Arial"/>
          <w:lang w:val="vi-VN"/>
        </w:rPr>
      </w:pPr>
      <w:r w:rsidRPr="00E65E8B">
        <w:rPr>
          <w:lang w:val="vi-VN"/>
        </w:rPr>
        <w:t>Hệ thống bao gồm: Hệ thống bảo vệ chống nhiễm khói, hệ thống họng nước chữa cháy bên trong, hệ thống cấp nước chữa cháy ngoài nhà, các hệ thống chữa cháy tự động, hệ thống báo cháy và âm thanh công cộng, hệ thống đèn chiếu sáng sự cố và đèn chỉ dẫn thoát nạn, thang máy chữa cháy, phương tiện cứu nạn cứu hộ, giải pháp kết cấu, giải pháp thoát nạn, giải pháp ngăn khói, ngăn cháy lan.</w:t>
      </w:r>
    </w:p>
    <w:p w:rsidR="0008062C" w:rsidRPr="00E65E8B" w:rsidRDefault="0008062C" w:rsidP="00D13F0A">
      <w:pPr>
        <w:spacing w:before="120" w:after="0" w:line="288" w:lineRule="auto"/>
        <w:rPr>
          <w:rFonts w:cs="Arial"/>
          <w:b/>
          <w:bCs/>
          <w:lang w:val="es-ES"/>
        </w:rPr>
      </w:pPr>
      <w:bookmarkStart w:id="104" w:name="_Toc529883910"/>
      <w:bookmarkStart w:id="105" w:name="_Toc529884383"/>
      <w:bookmarkEnd w:id="104"/>
      <w:r w:rsidRPr="00E65E8B">
        <w:rPr>
          <w:rFonts w:cs="Arial"/>
          <w:b/>
          <w:bCs/>
          <w:lang w:val="es-ES"/>
        </w:rPr>
        <w:t>1.4.</w:t>
      </w:r>
      <w:bookmarkEnd w:id="105"/>
      <w:r w:rsidR="00077E8D" w:rsidRPr="00E65E8B">
        <w:rPr>
          <w:rFonts w:cs="Arial"/>
          <w:b/>
          <w:bCs/>
          <w:lang w:val="es-ES"/>
        </w:rPr>
        <w:t>3</w:t>
      </w:r>
      <w:r w:rsidR="0042336D" w:rsidRPr="00E65E8B">
        <w:rPr>
          <w:rFonts w:cs="Arial"/>
          <w:b/>
          <w:bCs/>
          <w:lang w:val="es-ES"/>
        </w:rPr>
        <w:t>1</w:t>
      </w:r>
    </w:p>
    <w:p w:rsidR="00CE087D" w:rsidRPr="00E65E8B" w:rsidRDefault="00CE087D" w:rsidP="00485BBF">
      <w:pPr>
        <w:widowControl w:val="0"/>
        <w:spacing w:before="120" w:after="0" w:line="288" w:lineRule="auto"/>
        <w:rPr>
          <w:rFonts w:cs="Arial"/>
          <w:b/>
          <w:lang w:val="vi-VN"/>
        </w:rPr>
      </w:pPr>
      <w:r w:rsidRPr="00E65E8B">
        <w:rPr>
          <w:rFonts w:cs="Arial"/>
          <w:b/>
          <w:lang w:val="vi-VN"/>
        </w:rPr>
        <w:t xml:space="preserve">Tuổi thọ </w:t>
      </w:r>
      <w:r w:rsidR="0035029B" w:rsidRPr="00E65E8B">
        <w:rPr>
          <w:rFonts w:cs="Arial"/>
          <w:b/>
          <w:lang w:val="vi-VN"/>
        </w:rPr>
        <w:t>thiết kế</w:t>
      </w:r>
    </w:p>
    <w:p w:rsidR="007E2448" w:rsidRPr="00E65E8B" w:rsidRDefault="007E2448" w:rsidP="00485BBF">
      <w:pPr>
        <w:widowControl w:val="0"/>
        <w:spacing w:before="120" w:after="0" w:line="288" w:lineRule="auto"/>
      </w:pPr>
      <w:r w:rsidRPr="00E65E8B">
        <w:t>Thời hạn sử dụng dự kiến theo thiết kế của công trình để tính toán kết cấu xây dựng (bao gồm cả phần nền móng) đảm bảo an toàn chịu lực và đảm bảo điều kiện sử dụng bình thường trong suốt thời gian khai thác và sử dụng công trình mà không phải tiến hành bất kỳ sửa chữa lớn hay gia cường kết cấu chịu lực nào.</w:t>
      </w:r>
    </w:p>
    <w:p w:rsidR="00077E8D" w:rsidRPr="00E65E8B" w:rsidRDefault="00077E8D" w:rsidP="00485BBF">
      <w:pPr>
        <w:widowControl w:val="0"/>
        <w:spacing w:before="120" w:after="0" w:line="288" w:lineRule="auto"/>
        <w:rPr>
          <w:rFonts w:cs="Arial"/>
          <w:b/>
          <w:bCs/>
          <w:lang w:val="vi-VN"/>
        </w:rPr>
      </w:pPr>
      <w:r w:rsidRPr="00E65E8B">
        <w:rPr>
          <w:rFonts w:cs="Arial"/>
          <w:b/>
          <w:bCs/>
          <w:lang w:val="vi-VN"/>
        </w:rPr>
        <w:t>1.4.3</w:t>
      </w:r>
      <w:r w:rsidR="0042336D" w:rsidRPr="00E65E8B">
        <w:rPr>
          <w:rFonts w:cs="Arial"/>
          <w:b/>
          <w:bCs/>
          <w:lang w:val="vi-VN"/>
        </w:rPr>
        <w:t>2</w:t>
      </w:r>
    </w:p>
    <w:p w:rsidR="00077E8D" w:rsidRPr="00E65E8B" w:rsidRDefault="00077E8D" w:rsidP="00485BBF">
      <w:pPr>
        <w:widowControl w:val="0"/>
        <w:spacing w:before="120" w:after="0" w:line="288" w:lineRule="auto"/>
        <w:rPr>
          <w:rFonts w:cs="Arial"/>
          <w:b/>
          <w:bCs/>
          <w:lang w:val="vi-VN"/>
        </w:rPr>
      </w:pPr>
      <w:r w:rsidRPr="00E65E8B">
        <w:rPr>
          <w:rFonts w:cs="Arial"/>
          <w:b/>
          <w:bCs/>
          <w:lang w:val="vi-VN"/>
        </w:rPr>
        <w:t>Tiêu chuẩn lựa chọn áp dụng</w:t>
      </w:r>
    </w:p>
    <w:p w:rsidR="00077E8D" w:rsidRPr="00E65E8B" w:rsidRDefault="00077E8D" w:rsidP="00485BBF">
      <w:pPr>
        <w:widowControl w:val="0"/>
        <w:spacing w:before="120" w:after="0" w:line="288" w:lineRule="auto"/>
        <w:rPr>
          <w:rFonts w:cs="Arial"/>
        </w:rPr>
      </w:pPr>
      <w:r w:rsidRPr="00E65E8B">
        <w:rPr>
          <w:rFonts w:cs="Arial"/>
          <w:lang w:val="vi-VN"/>
        </w:rPr>
        <w:t xml:space="preserve">Tiêu chuẩn kỹ thuật quốc gia </w:t>
      </w:r>
      <w:r w:rsidR="002174F9" w:rsidRPr="00E65E8B">
        <w:rPr>
          <w:bCs/>
          <w:lang w:val="vi-VN"/>
        </w:rPr>
        <w:t xml:space="preserve">hoặc tiêu chuẩn quốc tế, tiêu chuẩn khu vực, tiêu chuẩn nước ngoài được lựa chọn áp dụng </w:t>
      </w:r>
      <w:r w:rsidRPr="00E65E8B">
        <w:rPr>
          <w:rFonts w:cs="Arial"/>
          <w:lang w:val="vi-VN"/>
        </w:rPr>
        <w:t>cho dự án theo quy định của pháp luật hiện hành.</w:t>
      </w:r>
    </w:p>
    <w:p w:rsidR="007E2448" w:rsidRPr="00E44C0B" w:rsidRDefault="007E2448" w:rsidP="00485BBF">
      <w:pPr>
        <w:widowControl w:val="0"/>
        <w:spacing w:before="120" w:after="0" w:line="288" w:lineRule="auto"/>
        <w:rPr>
          <w:b/>
        </w:rPr>
      </w:pPr>
      <w:r w:rsidRPr="00E44C0B">
        <w:rPr>
          <w:b/>
        </w:rPr>
        <w:t xml:space="preserve">1.4.33 </w:t>
      </w:r>
    </w:p>
    <w:p w:rsidR="007E2448" w:rsidRPr="00E44C0B" w:rsidRDefault="007E2448" w:rsidP="00485BBF">
      <w:pPr>
        <w:widowControl w:val="0"/>
        <w:spacing w:before="120" w:after="0" w:line="288" w:lineRule="auto"/>
        <w:rPr>
          <w:b/>
        </w:rPr>
      </w:pPr>
      <w:r w:rsidRPr="00E44C0B">
        <w:rPr>
          <w:b/>
        </w:rPr>
        <w:t xml:space="preserve">Tài liệu chuẩn </w:t>
      </w:r>
    </w:p>
    <w:p w:rsidR="00533D05" w:rsidRPr="00383127" w:rsidRDefault="007E2448" w:rsidP="002223CA">
      <w:pPr>
        <w:widowControl w:val="0"/>
        <w:spacing w:before="120" w:after="0" w:line="288" w:lineRule="auto"/>
        <w:rPr>
          <w:lang w:val="vi-VN"/>
        </w:rPr>
      </w:pPr>
      <w:r w:rsidRPr="00E65E8B">
        <w:t xml:space="preserve">Tài liệu đề ra các quy tắc, hướng dẫn hoặc đặc tính đối với những hoạt động hoặc những kết quả của chúng, bao gồm các tài liệu như: các </w:t>
      </w:r>
      <w:r w:rsidR="00E44C0B" w:rsidRPr="00E65E8B">
        <w:t>quy chuẩn</w:t>
      </w:r>
      <w:r w:rsidR="00E44C0B">
        <w:t xml:space="preserve"> kỹ thuật, </w:t>
      </w:r>
      <w:r w:rsidRPr="00E65E8B">
        <w:t xml:space="preserve">tiêu chuẩn, quy định </w:t>
      </w:r>
      <w:r w:rsidR="00E44C0B">
        <w:t>kỹ thuật và quy phạm thực hành</w:t>
      </w:r>
      <w:r w:rsidRPr="00E65E8B">
        <w:t>.</w:t>
      </w:r>
      <w:bookmarkStart w:id="106" w:name="_Toc529883911"/>
      <w:bookmarkStart w:id="107" w:name="_Toc529884384"/>
      <w:bookmarkEnd w:id="106"/>
    </w:p>
    <w:p w:rsidR="0096408E" w:rsidRPr="00E65E8B" w:rsidRDefault="0008062C" w:rsidP="00485BBF">
      <w:pPr>
        <w:pStyle w:val="Heading1"/>
        <w:rPr>
          <w:lang w:val="vi-VN"/>
        </w:rPr>
      </w:pPr>
      <w:r w:rsidRPr="00E65E8B">
        <w:rPr>
          <w:lang w:val="vi-VN"/>
        </w:rPr>
        <w:lastRenderedPageBreak/>
        <w:t>2.</w:t>
      </w:r>
      <w:bookmarkStart w:id="108" w:name="_Toc234193927"/>
      <w:bookmarkStart w:id="109" w:name="_Toc529883912"/>
      <w:bookmarkStart w:id="110" w:name="_Toc5298843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35"/>
      <w:bookmarkEnd w:id="107"/>
      <w:r w:rsidR="00A90167">
        <w:t xml:space="preserve"> </w:t>
      </w:r>
      <w:r w:rsidR="000B6A5C" w:rsidRPr="00E65E8B">
        <w:rPr>
          <w:lang w:val="vi-VN"/>
        </w:rPr>
        <w:t>QUY ĐỊNH KỸ THUẬT</w:t>
      </w:r>
      <w:bookmarkStart w:id="111" w:name="_Toc74243631"/>
      <w:bookmarkEnd w:id="108"/>
      <w:bookmarkEnd w:id="109"/>
      <w:bookmarkEnd w:id="110"/>
    </w:p>
    <w:p w:rsidR="0040725C" w:rsidRPr="00E65E8B" w:rsidRDefault="0008062C" w:rsidP="0028798D">
      <w:pPr>
        <w:spacing w:before="240" w:after="0" w:line="288" w:lineRule="auto"/>
        <w:rPr>
          <w:rFonts w:cs="Arial"/>
          <w:b/>
          <w:lang w:val="vi-VN"/>
        </w:rPr>
      </w:pPr>
      <w:r w:rsidRPr="00E65E8B">
        <w:rPr>
          <w:rFonts w:cs="Arial"/>
          <w:b/>
          <w:lang w:val="vi-VN"/>
        </w:rPr>
        <w:t xml:space="preserve">2.1 </w:t>
      </w:r>
      <w:bookmarkStart w:id="112" w:name="_Toc529883913"/>
      <w:r w:rsidR="000B6A5C" w:rsidRPr="00E65E8B">
        <w:rPr>
          <w:rFonts w:cs="Arial"/>
          <w:b/>
          <w:lang w:val="vi-VN"/>
        </w:rPr>
        <w:t>Yêu</w:t>
      </w:r>
      <w:r w:rsidR="00B02D16" w:rsidRPr="00E65E8B">
        <w:rPr>
          <w:rFonts w:cs="Arial"/>
          <w:b/>
        </w:rPr>
        <w:t xml:space="preserve"> </w:t>
      </w:r>
      <w:r w:rsidR="000B6A5C" w:rsidRPr="00E65E8B">
        <w:rPr>
          <w:rFonts w:cs="Arial"/>
          <w:b/>
          <w:bCs/>
          <w:lang w:val="es-ES"/>
        </w:rPr>
        <w:t>cầu</w:t>
      </w:r>
      <w:r w:rsidR="00B02D16" w:rsidRPr="00E65E8B">
        <w:rPr>
          <w:rFonts w:cs="Arial"/>
          <w:b/>
          <w:bCs/>
          <w:lang w:val="es-ES"/>
        </w:rPr>
        <w:t xml:space="preserve"> </w:t>
      </w:r>
      <w:r w:rsidR="000B6A5C" w:rsidRPr="00E65E8B">
        <w:rPr>
          <w:rFonts w:cs="Arial"/>
          <w:b/>
          <w:lang w:val="vi-VN"/>
        </w:rPr>
        <w:t>chung</w:t>
      </w:r>
      <w:bookmarkEnd w:id="112"/>
    </w:p>
    <w:p w:rsidR="00F12585" w:rsidRPr="00E65E8B" w:rsidRDefault="00B515FF" w:rsidP="00485BBF">
      <w:pPr>
        <w:spacing w:before="120" w:after="0" w:line="288" w:lineRule="auto"/>
        <w:rPr>
          <w:rFonts w:cs="Arial"/>
          <w:lang w:val="vi-VN"/>
        </w:rPr>
      </w:pPr>
      <w:r w:rsidRPr="00E65E8B">
        <w:rPr>
          <w:rFonts w:cs="Arial"/>
          <w:b/>
          <w:lang w:val="vi-VN"/>
        </w:rPr>
        <w:t xml:space="preserve">2.1.1 </w:t>
      </w:r>
      <w:r w:rsidR="00DC28E4" w:rsidRPr="00E65E8B">
        <w:rPr>
          <w:rFonts w:cs="Arial"/>
          <w:lang w:val="vi-VN"/>
        </w:rPr>
        <w:t>Nhà chung cư</w:t>
      </w:r>
      <w:r w:rsidR="00077E8D" w:rsidRPr="00E65E8B">
        <w:rPr>
          <w:rFonts w:cs="Arial"/>
          <w:lang w:val="vi-VN"/>
        </w:rPr>
        <w:t xml:space="preserve">, nhà </w:t>
      </w:r>
      <w:r w:rsidR="00693995" w:rsidRPr="00E65E8B">
        <w:rPr>
          <w:rFonts w:cs="Arial"/>
          <w:lang w:val="vi-VN"/>
        </w:rPr>
        <w:t xml:space="preserve">chung cư </w:t>
      </w:r>
      <w:r w:rsidR="00077E8D" w:rsidRPr="00E65E8B">
        <w:rPr>
          <w:rFonts w:cs="Arial"/>
          <w:lang w:val="vi-VN"/>
        </w:rPr>
        <w:t>hỗn hợp</w:t>
      </w:r>
      <w:r w:rsidR="00DC28E4" w:rsidRPr="00E65E8B">
        <w:rPr>
          <w:rFonts w:cs="Arial"/>
          <w:lang w:val="vi-VN"/>
        </w:rPr>
        <w:t xml:space="preserve"> phải đảm bảo các yêu cầu về an toàn chịu lực</w:t>
      </w:r>
      <w:r w:rsidR="009A198E" w:rsidRPr="00E65E8B">
        <w:rPr>
          <w:rFonts w:cs="Arial"/>
          <w:lang w:val="vi-VN"/>
        </w:rPr>
        <w:t>, ổn định</w:t>
      </w:r>
      <w:r w:rsidR="00DC28E4" w:rsidRPr="00E65E8B">
        <w:rPr>
          <w:rFonts w:cs="Arial"/>
          <w:lang w:val="vi-VN"/>
        </w:rPr>
        <w:t xml:space="preserve"> và tuổi thọ </w:t>
      </w:r>
      <w:r w:rsidR="005B0EFD">
        <w:rPr>
          <w:rFonts w:cs="Arial"/>
        </w:rPr>
        <w:t>thiết kế</w:t>
      </w:r>
      <w:r w:rsidR="00DC28E4" w:rsidRPr="00E65E8B">
        <w:rPr>
          <w:rFonts w:cs="Arial"/>
          <w:lang w:val="vi-VN"/>
        </w:rPr>
        <w:t>.</w:t>
      </w:r>
      <w:r w:rsidR="007F334F" w:rsidRPr="00E65E8B">
        <w:rPr>
          <w:rFonts w:cs="Arial"/>
        </w:rPr>
        <w:t xml:space="preserve"> </w:t>
      </w:r>
      <w:r w:rsidR="000B6A5C" w:rsidRPr="00E65E8B">
        <w:rPr>
          <w:rFonts w:cs="Arial"/>
          <w:lang w:val="vi-VN"/>
        </w:rPr>
        <w:t>Không xây dựng nhà trên các vùng có nguy cơ địa chất nguy h</w:t>
      </w:r>
      <w:r w:rsidR="001F2584" w:rsidRPr="00E65E8B">
        <w:rPr>
          <w:rFonts w:cs="Arial"/>
          <w:lang w:val="vi-VN"/>
        </w:rPr>
        <w:t>iểm</w:t>
      </w:r>
      <w:r w:rsidR="000B6A5C" w:rsidRPr="00E65E8B">
        <w:rPr>
          <w:rFonts w:cs="Arial"/>
          <w:lang w:val="vi-VN"/>
        </w:rPr>
        <w:t xml:space="preserve"> (sạt lở, trượt đất…), vùng có lũ quét</w:t>
      </w:r>
      <w:r w:rsidR="00193ECC" w:rsidRPr="00E65E8B">
        <w:rPr>
          <w:rFonts w:cs="Arial"/>
          <w:lang w:val="vi-VN"/>
        </w:rPr>
        <w:t>, thường xuyên ngập lụt</w:t>
      </w:r>
      <w:r w:rsidR="000B6A5C" w:rsidRPr="00E65E8B">
        <w:rPr>
          <w:rFonts w:cs="Arial"/>
          <w:lang w:val="vi-VN"/>
        </w:rPr>
        <w:t xml:space="preserve"> khi không có biện pháp kỹ thuật để đảm bảo an toàn cho </w:t>
      </w:r>
      <w:r w:rsidR="005B3AEF" w:rsidRPr="00E65E8B">
        <w:rPr>
          <w:rFonts w:cs="Arial"/>
          <w:lang w:val="vi-VN"/>
        </w:rPr>
        <w:t>công trình</w:t>
      </w:r>
      <w:r w:rsidR="000B6A5C" w:rsidRPr="00E65E8B">
        <w:rPr>
          <w:rFonts w:cs="Arial"/>
          <w:lang w:val="vi-VN"/>
        </w:rPr>
        <w:t xml:space="preserve"> xây dựng.</w:t>
      </w:r>
    </w:p>
    <w:p w:rsidR="008A62BD" w:rsidRPr="00E65E8B" w:rsidRDefault="00B515FF" w:rsidP="00485BBF">
      <w:pPr>
        <w:spacing w:before="120" w:after="0" w:line="288" w:lineRule="auto"/>
        <w:rPr>
          <w:rFonts w:cs="Arial"/>
          <w:lang w:val="vi-VN"/>
        </w:rPr>
      </w:pPr>
      <w:r w:rsidRPr="00E65E8B">
        <w:rPr>
          <w:rFonts w:cs="Arial"/>
          <w:b/>
          <w:lang w:val="vi-VN"/>
        </w:rPr>
        <w:t>2.1.2</w:t>
      </w:r>
      <w:r w:rsidR="007F334F" w:rsidRPr="00E65E8B">
        <w:rPr>
          <w:rFonts w:cs="Arial"/>
          <w:b/>
        </w:rPr>
        <w:t xml:space="preserve"> </w:t>
      </w:r>
      <w:r w:rsidR="008A62BD" w:rsidRPr="00E65E8B">
        <w:rPr>
          <w:rFonts w:cs="Arial"/>
          <w:lang w:val="vi-VN"/>
        </w:rPr>
        <w:t>Nhà chung cư</w:t>
      </w:r>
      <w:r w:rsidR="009A198E" w:rsidRPr="00E65E8B">
        <w:rPr>
          <w:rFonts w:cs="Arial"/>
          <w:lang w:val="vi-VN"/>
        </w:rPr>
        <w:t xml:space="preserve">, </w:t>
      </w:r>
      <w:r w:rsidR="00693995" w:rsidRPr="00E65E8B">
        <w:rPr>
          <w:rFonts w:cs="Arial"/>
          <w:lang w:val="vi-VN"/>
        </w:rPr>
        <w:t xml:space="preserve">nhà chung cư hỗn hợp </w:t>
      </w:r>
      <w:r w:rsidR="008A62BD" w:rsidRPr="00E65E8B">
        <w:rPr>
          <w:rFonts w:cs="Arial"/>
          <w:lang w:val="vi-VN"/>
        </w:rPr>
        <w:t xml:space="preserve">cần đảm bảo các yêu cầu </w:t>
      </w:r>
      <w:r w:rsidR="00DC28E4" w:rsidRPr="00E65E8B">
        <w:rPr>
          <w:rFonts w:cs="Arial"/>
          <w:lang w:val="vi-VN"/>
        </w:rPr>
        <w:t>về</w:t>
      </w:r>
      <w:r w:rsidR="007F334F" w:rsidRPr="00E65E8B">
        <w:rPr>
          <w:rFonts w:cs="Arial"/>
        </w:rPr>
        <w:t xml:space="preserve"> </w:t>
      </w:r>
      <w:r w:rsidR="00866B9D">
        <w:rPr>
          <w:rFonts w:cs="Arial"/>
        </w:rPr>
        <w:t>an toàn</w:t>
      </w:r>
      <w:r w:rsidR="008D73C3">
        <w:rPr>
          <w:rFonts w:cs="Arial"/>
        </w:rPr>
        <w:t xml:space="preserve"> cháy</w:t>
      </w:r>
      <w:r w:rsidR="008A62BD" w:rsidRPr="00E65E8B">
        <w:rPr>
          <w:rFonts w:cs="Arial"/>
          <w:lang w:val="vi-VN"/>
        </w:rPr>
        <w:t xml:space="preserve"> theo </w:t>
      </w:r>
      <w:r w:rsidR="000F5093" w:rsidRPr="00E65E8B">
        <w:rPr>
          <w:rFonts w:cs="Arial"/>
          <w:lang w:val="vi-VN"/>
        </w:rPr>
        <w:t>QCVN 06:2019/BXD</w:t>
      </w:r>
      <w:r w:rsidR="007F334F" w:rsidRPr="00E65E8B">
        <w:rPr>
          <w:rFonts w:cs="Arial"/>
        </w:rPr>
        <w:t xml:space="preserve"> </w:t>
      </w:r>
      <w:r w:rsidR="008A62BD" w:rsidRPr="00E65E8B">
        <w:rPr>
          <w:rFonts w:cs="Arial"/>
          <w:lang w:val="vi-VN"/>
        </w:rPr>
        <w:t xml:space="preserve">và các quy định </w:t>
      </w:r>
      <w:r w:rsidR="002F167E" w:rsidRPr="00E65E8B">
        <w:rPr>
          <w:rFonts w:cs="Arial"/>
          <w:lang w:val="vi-VN"/>
        </w:rPr>
        <w:t>liên quan</w:t>
      </w:r>
      <w:r w:rsidR="008A62BD" w:rsidRPr="00E65E8B">
        <w:rPr>
          <w:rFonts w:cs="Arial"/>
          <w:lang w:val="vi-VN"/>
        </w:rPr>
        <w:t xml:space="preserve">. Việc trang bị, bố trí, kiểm tra, bảo dưỡng các phương tiện phòng cháy, chữa cháy và cứu nạn, cứu hộ phải </w:t>
      </w:r>
      <w:r w:rsidR="004847E9" w:rsidRPr="00E65E8B">
        <w:rPr>
          <w:rFonts w:cs="Arial"/>
          <w:lang w:val="vi-VN"/>
        </w:rPr>
        <w:t>tuân</w:t>
      </w:r>
      <w:r w:rsidR="007F334F" w:rsidRPr="00E65E8B">
        <w:rPr>
          <w:rFonts w:cs="Arial"/>
        </w:rPr>
        <w:t xml:space="preserve"> </w:t>
      </w:r>
      <w:r w:rsidR="004847E9" w:rsidRPr="00E65E8B">
        <w:rPr>
          <w:rFonts w:cs="Arial"/>
          <w:lang w:val="vi-VN"/>
        </w:rPr>
        <w:t>thủ</w:t>
      </w:r>
      <w:r w:rsidR="007F334F" w:rsidRPr="00E65E8B">
        <w:rPr>
          <w:rFonts w:cs="Arial"/>
        </w:rPr>
        <w:t xml:space="preserve"> </w:t>
      </w:r>
      <w:r w:rsidR="004847E9" w:rsidRPr="00E65E8B">
        <w:rPr>
          <w:rFonts w:cs="Arial"/>
          <w:lang w:val="vi-VN"/>
        </w:rPr>
        <w:t>các</w:t>
      </w:r>
      <w:r w:rsidR="008A62BD" w:rsidRPr="00E65E8B">
        <w:rPr>
          <w:rFonts w:cs="Arial"/>
          <w:lang w:val="vi-VN"/>
        </w:rPr>
        <w:t xml:space="preserve"> yêu cầu của quy định hiện hành.</w:t>
      </w:r>
    </w:p>
    <w:p w:rsidR="008A62BD" w:rsidRPr="00E65E8B" w:rsidRDefault="008A62BD" w:rsidP="00485BBF">
      <w:pPr>
        <w:spacing w:before="120" w:after="0" w:line="288" w:lineRule="auto"/>
        <w:rPr>
          <w:rFonts w:cs="Arial"/>
          <w:sz w:val="20"/>
          <w:szCs w:val="20"/>
          <w:lang w:val="vi-VN"/>
        </w:rPr>
      </w:pPr>
      <w:r w:rsidRPr="00E65E8B">
        <w:rPr>
          <w:rFonts w:cs="Arial"/>
          <w:sz w:val="20"/>
          <w:szCs w:val="20"/>
          <w:lang w:val="vi-VN"/>
        </w:rPr>
        <w:t>CHÚ THÍCH: Trong một số trường hợp riêng biệt, cho phép giảm bớt một số yêu cầu liên quan đến phòng cháy chữa cháy của Quy chuẩn này đối với công trình cụ thể</w:t>
      </w:r>
      <w:r w:rsidR="004847E9" w:rsidRPr="00E65E8B">
        <w:rPr>
          <w:rFonts w:cs="Arial"/>
          <w:sz w:val="20"/>
          <w:szCs w:val="20"/>
          <w:lang w:val="vi-VN"/>
        </w:rPr>
        <w:t>,</w:t>
      </w:r>
      <w:r w:rsidRPr="00E65E8B">
        <w:rPr>
          <w:rFonts w:cs="Arial"/>
          <w:sz w:val="20"/>
          <w:szCs w:val="20"/>
          <w:lang w:val="vi-VN"/>
        </w:rPr>
        <w:t xml:space="preserve"> khi có luận chứng gửi Bộ Xây dựng nêu rõ các giải pháp bổ sung, thay thế và luận chứng này phải được sự thẩm duyệt của Cục Cảnh sát phòng cháy chữa cháy và cứu nạn cứu hộ.</w:t>
      </w:r>
    </w:p>
    <w:p w:rsidR="00DC28E4" w:rsidRPr="00E65E8B" w:rsidRDefault="00B515FF" w:rsidP="00485BBF">
      <w:pPr>
        <w:pStyle w:val="Noidungcacdieu"/>
        <w:spacing w:after="0" w:line="288" w:lineRule="auto"/>
        <w:rPr>
          <w:rFonts w:cs="Arial"/>
        </w:rPr>
      </w:pPr>
      <w:r w:rsidRPr="00E65E8B">
        <w:rPr>
          <w:rFonts w:cs="Arial"/>
          <w:b/>
        </w:rPr>
        <w:t>2.1.3</w:t>
      </w:r>
      <w:r w:rsidR="007F334F" w:rsidRPr="00E65E8B">
        <w:rPr>
          <w:rFonts w:cs="Arial"/>
          <w:b/>
        </w:rPr>
        <w:t xml:space="preserve"> </w:t>
      </w:r>
      <w:r w:rsidR="00DC28E4" w:rsidRPr="00E65E8B">
        <w:rPr>
          <w:rFonts w:cs="Arial"/>
        </w:rPr>
        <w:t>Nhà</w:t>
      </w:r>
      <w:r w:rsidR="007F334F" w:rsidRPr="00E65E8B">
        <w:rPr>
          <w:rFonts w:cs="Arial"/>
        </w:rPr>
        <w:t xml:space="preserve"> </w:t>
      </w:r>
      <w:r w:rsidR="00DC28E4" w:rsidRPr="00E65E8B">
        <w:rPr>
          <w:rFonts w:cs="Arial"/>
        </w:rPr>
        <w:t>chung</w:t>
      </w:r>
      <w:r w:rsidR="007F334F" w:rsidRPr="00E65E8B">
        <w:rPr>
          <w:rFonts w:cs="Arial"/>
        </w:rPr>
        <w:t xml:space="preserve"> </w:t>
      </w:r>
      <w:r w:rsidR="00DC28E4" w:rsidRPr="00E65E8B">
        <w:rPr>
          <w:rFonts w:cs="Arial"/>
        </w:rPr>
        <w:t>cư</w:t>
      </w:r>
      <w:r w:rsidR="009A198E" w:rsidRPr="00E65E8B">
        <w:rPr>
          <w:rFonts w:cs="Arial"/>
          <w:lang w:val="vi-VN"/>
        </w:rPr>
        <w:t xml:space="preserve">, </w:t>
      </w:r>
      <w:r w:rsidR="00693995" w:rsidRPr="00E65E8B">
        <w:rPr>
          <w:rFonts w:cs="Arial"/>
          <w:lang w:val="vi-VN"/>
        </w:rPr>
        <w:t xml:space="preserve">nhà chung cư hỗn hợp </w:t>
      </w:r>
      <w:r w:rsidR="00DC28E4" w:rsidRPr="00E65E8B">
        <w:rPr>
          <w:rFonts w:cs="Arial"/>
        </w:rPr>
        <w:t xml:space="preserve">phải đảm bảo </w:t>
      </w:r>
      <w:r w:rsidR="003A713E" w:rsidRPr="00E65E8B">
        <w:rPr>
          <w:rFonts w:cs="Arial"/>
          <w:lang w:val="vi-VN"/>
        </w:rPr>
        <w:t xml:space="preserve">người cao tuổi, </w:t>
      </w:r>
      <w:r w:rsidR="007F3C14" w:rsidRPr="00E65E8B">
        <w:rPr>
          <w:rFonts w:cs="Arial"/>
        </w:rPr>
        <w:t xml:space="preserve">người </w:t>
      </w:r>
      <w:r w:rsidR="00DC28E4" w:rsidRPr="00E65E8B">
        <w:rPr>
          <w:rFonts w:cs="Arial"/>
        </w:rPr>
        <w:t>khuyết tật</w:t>
      </w:r>
      <w:r w:rsidR="007F334F" w:rsidRPr="00E65E8B">
        <w:rPr>
          <w:rFonts w:cs="Arial"/>
        </w:rPr>
        <w:t xml:space="preserve"> </w:t>
      </w:r>
      <w:r w:rsidR="00DC28E4" w:rsidRPr="00E65E8B">
        <w:rPr>
          <w:rFonts w:cs="Arial"/>
        </w:rPr>
        <w:t xml:space="preserve">tiếp cận sử dụng theo QCVN 10:2014/BXD. </w:t>
      </w:r>
    </w:p>
    <w:p w:rsidR="00DC28E4" w:rsidRPr="00E65E8B" w:rsidRDefault="00B515FF" w:rsidP="00485BBF">
      <w:pPr>
        <w:pStyle w:val="Noidungcacdieu"/>
        <w:spacing w:after="0" w:line="288" w:lineRule="auto"/>
        <w:rPr>
          <w:rFonts w:cs="Arial"/>
        </w:rPr>
      </w:pPr>
      <w:r w:rsidRPr="00E65E8B">
        <w:rPr>
          <w:rFonts w:cs="Arial"/>
          <w:b/>
        </w:rPr>
        <w:t>2.1.4</w:t>
      </w:r>
      <w:r w:rsidR="007F334F" w:rsidRPr="00E65E8B">
        <w:rPr>
          <w:rFonts w:cs="Arial"/>
          <w:b/>
        </w:rPr>
        <w:t xml:space="preserve"> </w:t>
      </w:r>
      <w:r w:rsidR="00DC28E4" w:rsidRPr="00E65E8B">
        <w:rPr>
          <w:rFonts w:cs="Arial"/>
        </w:rPr>
        <w:t>Nhà chung cư</w:t>
      </w:r>
      <w:r w:rsidR="009A198E" w:rsidRPr="00E65E8B">
        <w:rPr>
          <w:rFonts w:cs="Arial"/>
          <w:lang w:val="vi-VN"/>
        </w:rPr>
        <w:t xml:space="preserve">, </w:t>
      </w:r>
      <w:r w:rsidR="00693995" w:rsidRPr="00E65E8B">
        <w:rPr>
          <w:rFonts w:cs="Arial"/>
          <w:lang w:val="vi-VN"/>
        </w:rPr>
        <w:t xml:space="preserve">nhà chung cư hỗn hợp </w:t>
      </w:r>
      <w:r w:rsidR="00DC28E4" w:rsidRPr="00E65E8B">
        <w:rPr>
          <w:rFonts w:cs="Arial"/>
        </w:rPr>
        <w:t>phải được thiết</w:t>
      </w:r>
      <w:r w:rsidR="007F334F" w:rsidRPr="00E65E8B">
        <w:rPr>
          <w:rFonts w:cs="Arial"/>
        </w:rPr>
        <w:t xml:space="preserve"> </w:t>
      </w:r>
      <w:r w:rsidR="00DC28E4" w:rsidRPr="00E65E8B">
        <w:rPr>
          <w:rFonts w:cs="Arial"/>
        </w:rPr>
        <w:t>kế</w:t>
      </w:r>
      <w:r w:rsidR="008C7C00" w:rsidRPr="00E65E8B">
        <w:rPr>
          <w:rFonts w:cs="Arial"/>
        </w:rPr>
        <w:t xml:space="preserve">, xây dựng </w:t>
      </w:r>
      <w:r w:rsidR="00DC28E4" w:rsidRPr="00E65E8B">
        <w:rPr>
          <w:rFonts w:cs="Arial"/>
        </w:rPr>
        <w:t>đáp ứng các yêu cầu</w:t>
      </w:r>
      <w:r w:rsidR="007F334F" w:rsidRPr="00E65E8B">
        <w:rPr>
          <w:rFonts w:cs="Arial"/>
        </w:rPr>
        <w:t xml:space="preserve"> </w:t>
      </w:r>
      <w:r w:rsidR="00DC28E4" w:rsidRPr="00E65E8B">
        <w:rPr>
          <w:rFonts w:cs="Arial"/>
        </w:rPr>
        <w:t xml:space="preserve">sử dụng năng lượng hiệu quả </w:t>
      </w:r>
      <w:r w:rsidR="009632FE" w:rsidRPr="00E65E8B">
        <w:rPr>
          <w:rFonts w:cs="Arial"/>
        </w:rPr>
        <w:t>theo</w:t>
      </w:r>
      <w:r w:rsidR="00DC28E4" w:rsidRPr="00E65E8B">
        <w:rPr>
          <w:rFonts w:cs="Arial"/>
        </w:rPr>
        <w:t xml:space="preserve"> QCVN 09:201</w:t>
      </w:r>
      <w:r w:rsidR="00193ECC" w:rsidRPr="00E65E8B">
        <w:rPr>
          <w:rFonts w:cs="Arial"/>
        </w:rPr>
        <w:t>7</w:t>
      </w:r>
      <w:r w:rsidR="00DC28E4" w:rsidRPr="00E65E8B">
        <w:rPr>
          <w:rFonts w:cs="Arial"/>
        </w:rPr>
        <w:t>/BXD.</w:t>
      </w:r>
    </w:p>
    <w:p w:rsidR="00DA23E4" w:rsidRPr="00E65E8B" w:rsidDel="005E15DE" w:rsidRDefault="00B515FF" w:rsidP="00485BBF">
      <w:pPr>
        <w:pStyle w:val="Noidungcacdieu"/>
        <w:spacing w:after="0" w:line="288" w:lineRule="auto"/>
        <w:rPr>
          <w:rFonts w:cs="Arial"/>
        </w:rPr>
      </w:pPr>
      <w:r w:rsidRPr="00E65E8B">
        <w:rPr>
          <w:rFonts w:cs="Arial"/>
          <w:b/>
        </w:rPr>
        <w:t>2.1.5</w:t>
      </w:r>
      <w:r w:rsidR="007F334F" w:rsidRPr="00E65E8B">
        <w:rPr>
          <w:rFonts w:cs="Arial"/>
          <w:b/>
        </w:rPr>
        <w:t xml:space="preserve"> </w:t>
      </w:r>
      <w:r w:rsidR="005E15DE" w:rsidRPr="00E65E8B">
        <w:rPr>
          <w:rFonts w:cs="Arial"/>
        </w:rPr>
        <w:t>Nhà</w:t>
      </w:r>
      <w:r w:rsidR="007F334F" w:rsidRPr="00E65E8B">
        <w:rPr>
          <w:rFonts w:cs="Arial"/>
        </w:rPr>
        <w:t xml:space="preserve"> </w:t>
      </w:r>
      <w:r w:rsidR="005E15DE" w:rsidRPr="00E65E8B">
        <w:rPr>
          <w:rFonts w:cs="Arial"/>
        </w:rPr>
        <w:t>chung</w:t>
      </w:r>
      <w:r w:rsidR="007F334F" w:rsidRPr="00E65E8B">
        <w:rPr>
          <w:rFonts w:cs="Arial"/>
        </w:rPr>
        <w:t xml:space="preserve"> </w:t>
      </w:r>
      <w:r w:rsidR="005E15DE" w:rsidRPr="00E65E8B">
        <w:rPr>
          <w:rFonts w:cs="Arial"/>
        </w:rPr>
        <w:t>cư</w:t>
      </w:r>
      <w:r w:rsidR="009A198E" w:rsidRPr="00E65E8B">
        <w:rPr>
          <w:rFonts w:cs="Arial"/>
          <w:lang w:val="vi-VN"/>
        </w:rPr>
        <w:t xml:space="preserve">, </w:t>
      </w:r>
      <w:r w:rsidR="00693995" w:rsidRPr="00E65E8B">
        <w:rPr>
          <w:rFonts w:cs="Arial"/>
          <w:lang w:val="vi-VN"/>
        </w:rPr>
        <w:t xml:space="preserve">nhà chung cư hỗn hợp </w:t>
      </w:r>
      <w:r w:rsidR="005E15DE" w:rsidRPr="00E65E8B">
        <w:rPr>
          <w:rFonts w:cs="Arial"/>
        </w:rPr>
        <w:t>phải</w:t>
      </w:r>
      <w:r w:rsidR="007F334F" w:rsidRPr="00E65E8B">
        <w:rPr>
          <w:rFonts w:cs="Arial"/>
        </w:rPr>
        <w:t xml:space="preserve"> </w:t>
      </w:r>
      <w:r w:rsidR="005E15DE" w:rsidRPr="00E65E8B">
        <w:rPr>
          <w:rFonts w:cs="Arial"/>
        </w:rPr>
        <w:t>tuân</w:t>
      </w:r>
      <w:r w:rsidR="007F334F" w:rsidRPr="00E65E8B">
        <w:rPr>
          <w:rFonts w:cs="Arial"/>
        </w:rPr>
        <w:t xml:space="preserve"> </w:t>
      </w:r>
      <w:r w:rsidR="005E15DE" w:rsidRPr="00E65E8B">
        <w:rPr>
          <w:rFonts w:cs="Arial"/>
        </w:rPr>
        <w:t>thủ</w:t>
      </w:r>
      <w:r w:rsidR="007F334F" w:rsidRPr="00E65E8B">
        <w:rPr>
          <w:rFonts w:cs="Arial"/>
        </w:rPr>
        <w:t xml:space="preserve"> </w:t>
      </w:r>
      <w:r w:rsidR="005E15DE" w:rsidRPr="00E65E8B">
        <w:rPr>
          <w:rFonts w:cs="Arial"/>
        </w:rPr>
        <w:t>các</w:t>
      </w:r>
      <w:r w:rsidR="007F334F" w:rsidRPr="00E65E8B">
        <w:rPr>
          <w:rFonts w:cs="Arial"/>
        </w:rPr>
        <w:t xml:space="preserve"> </w:t>
      </w:r>
      <w:r w:rsidR="005E15DE" w:rsidRPr="00E65E8B">
        <w:rPr>
          <w:rFonts w:cs="Arial"/>
        </w:rPr>
        <w:t>quy</w:t>
      </w:r>
      <w:r w:rsidR="007F334F" w:rsidRPr="00E65E8B">
        <w:rPr>
          <w:rFonts w:cs="Arial"/>
        </w:rPr>
        <w:t xml:space="preserve"> </w:t>
      </w:r>
      <w:r w:rsidR="005E15DE" w:rsidRPr="00E65E8B">
        <w:rPr>
          <w:rFonts w:cs="Arial"/>
        </w:rPr>
        <w:t>định</w:t>
      </w:r>
      <w:r w:rsidR="007F334F" w:rsidRPr="00E65E8B">
        <w:rPr>
          <w:rFonts w:cs="Arial"/>
        </w:rPr>
        <w:t xml:space="preserve"> </w:t>
      </w:r>
      <w:r w:rsidR="005E15DE" w:rsidRPr="00E65E8B">
        <w:rPr>
          <w:rFonts w:cs="Arial"/>
        </w:rPr>
        <w:t>về an toàn</w:t>
      </w:r>
      <w:r w:rsidR="007F334F" w:rsidRPr="00E65E8B">
        <w:rPr>
          <w:rFonts w:cs="Arial"/>
        </w:rPr>
        <w:t xml:space="preserve"> </w:t>
      </w:r>
      <w:r w:rsidR="005E15DE" w:rsidRPr="00E65E8B">
        <w:rPr>
          <w:rFonts w:cs="Arial"/>
        </w:rPr>
        <w:t>sinh</w:t>
      </w:r>
      <w:r w:rsidR="007F334F" w:rsidRPr="00E65E8B">
        <w:rPr>
          <w:rFonts w:cs="Arial"/>
        </w:rPr>
        <w:t xml:space="preserve"> </w:t>
      </w:r>
      <w:r w:rsidR="005E15DE" w:rsidRPr="00E65E8B">
        <w:rPr>
          <w:rFonts w:cs="Arial"/>
        </w:rPr>
        <w:t>mạng</w:t>
      </w:r>
      <w:r w:rsidR="007F334F" w:rsidRPr="00E65E8B">
        <w:rPr>
          <w:rFonts w:cs="Arial"/>
        </w:rPr>
        <w:t xml:space="preserve"> </w:t>
      </w:r>
      <w:r w:rsidR="005E15DE" w:rsidRPr="00E65E8B">
        <w:rPr>
          <w:rFonts w:cs="Arial"/>
        </w:rPr>
        <w:t>và</w:t>
      </w:r>
      <w:r w:rsidR="007F334F" w:rsidRPr="00E65E8B">
        <w:rPr>
          <w:rFonts w:cs="Arial"/>
        </w:rPr>
        <w:t xml:space="preserve"> </w:t>
      </w:r>
      <w:r w:rsidR="005E15DE" w:rsidRPr="00E65E8B">
        <w:rPr>
          <w:rFonts w:cs="Arial"/>
        </w:rPr>
        <w:t>sức</w:t>
      </w:r>
      <w:r w:rsidR="007F334F" w:rsidRPr="00E65E8B">
        <w:rPr>
          <w:rFonts w:cs="Arial"/>
        </w:rPr>
        <w:t xml:space="preserve"> </w:t>
      </w:r>
      <w:r w:rsidR="005E15DE" w:rsidRPr="00E65E8B">
        <w:rPr>
          <w:rFonts w:cs="Arial"/>
        </w:rPr>
        <w:t>khỏe</w:t>
      </w:r>
      <w:r w:rsidR="007F334F" w:rsidRPr="00E65E8B">
        <w:rPr>
          <w:rFonts w:cs="Arial"/>
        </w:rPr>
        <w:t xml:space="preserve"> </w:t>
      </w:r>
      <w:r w:rsidR="005E15DE" w:rsidRPr="00E65E8B">
        <w:rPr>
          <w:rFonts w:cs="Arial"/>
        </w:rPr>
        <w:t>theo QCXDVN 05:2008/BXD. Yêu cầu về phòng chống mối cho nhà chung cư tuân theo các tiêu chuẩn kỹ thuật được lựa chọn áp dụng.</w:t>
      </w:r>
    </w:p>
    <w:p w:rsidR="00DA23E4" w:rsidRPr="00E65E8B" w:rsidRDefault="00B515FF" w:rsidP="00485BBF">
      <w:pPr>
        <w:pStyle w:val="Noidungcacdieu"/>
        <w:spacing w:after="0" w:line="288" w:lineRule="auto"/>
        <w:rPr>
          <w:rFonts w:cs="Arial"/>
          <w:b/>
        </w:rPr>
      </w:pPr>
      <w:r w:rsidRPr="00E65E8B">
        <w:rPr>
          <w:rFonts w:cs="Arial"/>
          <w:b/>
        </w:rPr>
        <w:t>2.1.</w:t>
      </w:r>
      <w:r w:rsidR="008F4A0C" w:rsidRPr="00E65E8B">
        <w:rPr>
          <w:rFonts w:cs="Arial"/>
          <w:b/>
        </w:rPr>
        <w:t>6</w:t>
      </w:r>
      <w:r w:rsidR="007F334F" w:rsidRPr="00E65E8B">
        <w:rPr>
          <w:rFonts w:cs="Arial"/>
          <w:b/>
        </w:rPr>
        <w:t xml:space="preserve"> </w:t>
      </w:r>
      <w:r w:rsidR="000B6A5C" w:rsidRPr="00E65E8B">
        <w:rPr>
          <w:rFonts w:cs="Arial"/>
        </w:rPr>
        <w:t>Nhà chung cư</w:t>
      </w:r>
      <w:r w:rsidR="009A198E" w:rsidRPr="00E65E8B">
        <w:rPr>
          <w:rFonts w:cs="Arial"/>
          <w:lang w:val="vi-VN"/>
        </w:rPr>
        <w:t xml:space="preserve">, </w:t>
      </w:r>
      <w:r w:rsidR="00693995" w:rsidRPr="00E65E8B">
        <w:rPr>
          <w:rFonts w:cs="Arial"/>
          <w:lang w:val="vi-VN"/>
        </w:rPr>
        <w:t xml:space="preserve">nhà chung cư hỗn hợp </w:t>
      </w:r>
      <w:r w:rsidR="000B6A5C" w:rsidRPr="00E65E8B">
        <w:rPr>
          <w:rFonts w:cs="Arial"/>
        </w:rPr>
        <w:t>phải được bảo trì</w:t>
      </w:r>
      <w:r w:rsidR="007F334F" w:rsidRPr="00E65E8B">
        <w:rPr>
          <w:rFonts w:cs="Arial"/>
        </w:rPr>
        <w:t xml:space="preserve"> </w:t>
      </w:r>
      <w:r w:rsidR="000B6A5C" w:rsidRPr="00E65E8B">
        <w:rPr>
          <w:rFonts w:cs="Arial"/>
        </w:rPr>
        <w:t>theo đúng quy trình.</w:t>
      </w:r>
    </w:p>
    <w:p w:rsidR="00693995" w:rsidRPr="00E65E8B" w:rsidRDefault="00693995" w:rsidP="00485BBF">
      <w:pPr>
        <w:spacing w:before="120" w:after="0" w:line="288" w:lineRule="auto"/>
        <w:rPr>
          <w:rFonts w:cs="Arial"/>
          <w:lang w:val="vi-VN"/>
        </w:rPr>
      </w:pPr>
      <w:r w:rsidRPr="00E65E8B">
        <w:rPr>
          <w:rFonts w:cs="Arial"/>
          <w:b/>
          <w:bCs/>
          <w:lang w:val="vi-VN"/>
        </w:rPr>
        <w:t>2.1.7</w:t>
      </w:r>
      <w:bookmarkStart w:id="113" w:name="_Hlk17383062"/>
      <w:r w:rsidR="007F334F" w:rsidRPr="00E65E8B">
        <w:rPr>
          <w:rFonts w:cs="Arial"/>
          <w:b/>
          <w:bCs/>
        </w:rPr>
        <w:t xml:space="preserve"> </w:t>
      </w:r>
      <w:r w:rsidR="00CD24EE" w:rsidRPr="00E65E8B">
        <w:rPr>
          <w:rFonts w:cs="Arial"/>
          <w:lang w:val="vi-VN"/>
        </w:rPr>
        <w:t xml:space="preserve">Phần căn hộ chung cư </w:t>
      </w:r>
      <w:bookmarkStart w:id="114" w:name="_Hlk17383123"/>
      <w:r w:rsidR="00CD24EE" w:rsidRPr="00E65E8B">
        <w:rPr>
          <w:rFonts w:cs="Arial"/>
          <w:lang w:val="vi-VN"/>
        </w:rPr>
        <w:t xml:space="preserve">trong nhà chung cư hỗn hợp phải có lối ra vào (không </w:t>
      </w:r>
      <w:r w:rsidR="00CD24EE" w:rsidRPr="00E65E8B">
        <w:rPr>
          <w:lang w:val="vi-VN"/>
        </w:rPr>
        <w:t>bao gồm buồng thang bộ thoát nạn)</w:t>
      </w:r>
      <w:r w:rsidR="00CD24EE" w:rsidRPr="00E65E8B">
        <w:rPr>
          <w:rFonts w:cs="Arial"/>
          <w:lang w:val="vi-VN"/>
        </w:rPr>
        <w:t xml:space="preserve"> độc lập</w:t>
      </w:r>
      <w:bookmarkEnd w:id="114"/>
      <w:r w:rsidR="00CD24EE" w:rsidRPr="00E65E8B">
        <w:rPr>
          <w:rFonts w:cs="Arial"/>
          <w:lang w:val="vi-VN"/>
        </w:rPr>
        <w:t>.</w:t>
      </w:r>
    </w:p>
    <w:p w:rsidR="004D3FFA" w:rsidRPr="00E65E8B" w:rsidRDefault="004D3FFA" w:rsidP="00485BBF">
      <w:pPr>
        <w:spacing w:before="120" w:after="0" w:line="288" w:lineRule="auto"/>
        <w:rPr>
          <w:rFonts w:cs="Arial"/>
          <w:lang w:val="vi-VN"/>
        </w:rPr>
      </w:pPr>
      <w:r w:rsidRPr="00E65E8B">
        <w:rPr>
          <w:rFonts w:cs="Arial"/>
          <w:b/>
          <w:bCs/>
          <w:lang w:val="vi-VN"/>
        </w:rPr>
        <w:t xml:space="preserve">2.1.8 </w:t>
      </w:r>
      <w:bookmarkEnd w:id="113"/>
      <w:r w:rsidR="00CD24EE" w:rsidRPr="00E65E8B">
        <w:rPr>
          <w:rFonts w:cs="Arial"/>
          <w:lang w:val="vi-VN"/>
        </w:rPr>
        <w:t xml:space="preserve">Các </w:t>
      </w:r>
      <w:r w:rsidR="00CD24EE" w:rsidRPr="00E65E8B">
        <w:rPr>
          <w:rFonts w:cs="Arial"/>
          <w:lang w:val="es-ES"/>
        </w:rPr>
        <w:t xml:space="preserve">phần chức năng </w:t>
      </w:r>
      <w:r w:rsidR="00CD24EE" w:rsidRPr="00E65E8B">
        <w:rPr>
          <w:rFonts w:cs="Arial"/>
          <w:lang w:val="vi-VN"/>
        </w:rPr>
        <w:t xml:space="preserve">khác như </w:t>
      </w:r>
      <w:r w:rsidR="00CD24EE" w:rsidRPr="00E65E8B">
        <w:rPr>
          <w:lang w:val="vi-VN"/>
        </w:rPr>
        <w:t>văn phòng, nhà hàng, siêu thị, khách sạn, căn hộ lưu trú (condotel</w:t>
      </w:r>
      <w:r w:rsidR="00DA3579">
        <w:t>…</w:t>
      </w:r>
      <w:r w:rsidR="00CD24EE" w:rsidRPr="00E65E8B">
        <w:rPr>
          <w:lang w:val="vi-VN"/>
        </w:rPr>
        <w:t>), văn phòng kết hợp lưu trú (officetel) và</w:t>
      </w:r>
      <w:r w:rsidR="00CD24EE" w:rsidRPr="00E65E8B">
        <w:rPr>
          <w:bCs/>
          <w:lang w:val="vi-VN"/>
        </w:rPr>
        <w:t xml:space="preserve"> các dịch vụ khác</w:t>
      </w:r>
      <w:r w:rsidR="00CD24EE" w:rsidRPr="00E65E8B">
        <w:rPr>
          <w:bCs/>
        </w:rPr>
        <w:t xml:space="preserve"> </w:t>
      </w:r>
      <w:r w:rsidR="00CD24EE" w:rsidRPr="00E65E8B">
        <w:rPr>
          <w:rFonts w:cs="Arial"/>
          <w:lang w:val="vi-VN"/>
        </w:rPr>
        <w:t xml:space="preserve">trong nhà chung cư hỗn hợp phải bố trí khu vực riêng, theo dự án được phê duyệt và quản lý vận hành theo quy định. </w:t>
      </w:r>
    </w:p>
    <w:p w:rsidR="009B7DE1" w:rsidRPr="00E65E8B" w:rsidRDefault="0008062C" w:rsidP="0028798D">
      <w:pPr>
        <w:spacing w:before="240" w:after="0" w:line="288" w:lineRule="auto"/>
        <w:rPr>
          <w:rFonts w:cs="Arial"/>
          <w:b/>
          <w:lang w:val="vi-VN"/>
        </w:rPr>
      </w:pPr>
      <w:bookmarkStart w:id="115" w:name="_Toc529883914"/>
      <w:r w:rsidRPr="00E65E8B">
        <w:rPr>
          <w:rFonts w:cs="Arial"/>
          <w:b/>
          <w:lang w:val="es-ES"/>
        </w:rPr>
        <w:t xml:space="preserve">2.2 </w:t>
      </w:r>
      <w:r w:rsidR="000B6A5C" w:rsidRPr="00E65E8B">
        <w:rPr>
          <w:rFonts w:cs="Arial"/>
          <w:b/>
          <w:lang w:val="vi-VN"/>
        </w:rPr>
        <w:t xml:space="preserve">Yêu cầu </w:t>
      </w:r>
      <w:r w:rsidR="000B6A5C" w:rsidRPr="00E65E8B">
        <w:rPr>
          <w:rFonts w:cs="Arial"/>
          <w:b/>
          <w:bCs/>
          <w:lang w:val="es-ES"/>
        </w:rPr>
        <w:t>về</w:t>
      </w:r>
      <w:r w:rsidR="000B6A5C" w:rsidRPr="00E65E8B">
        <w:rPr>
          <w:rFonts w:cs="Arial"/>
          <w:b/>
          <w:lang w:val="vi-VN"/>
        </w:rPr>
        <w:t xml:space="preserve"> quy hoạch - kiến trúc</w:t>
      </w:r>
      <w:bookmarkEnd w:id="115"/>
    </w:p>
    <w:p w:rsidR="00AE1B75" w:rsidRPr="00426244" w:rsidRDefault="00B54745" w:rsidP="00485BBF">
      <w:pPr>
        <w:pStyle w:val="Noidungcacdieu"/>
        <w:spacing w:after="0" w:line="288" w:lineRule="auto"/>
        <w:rPr>
          <w:rFonts w:cs="Arial"/>
          <w:lang w:val="en-US"/>
        </w:rPr>
      </w:pPr>
      <w:r w:rsidRPr="00E65E8B">
        <w:rPr>
          <w:rFonts w:cs="Arial"/>
          <w:b/>
          <w:lang w:val="vi-VN"/>
        </w:rPr>
        <w:t>2.2.1</w:t>
      </w:r>
      <w:r w:rsidR="00DE26F0" w:rsidRPr="00E65E8B">
        <w:rPr>
          <w:rFonts w:cs="Arial"/>
          <w:b/>
          <w:lang w:val="en-US"/>
        </w:rPr>
        <w:t xml:space="preserve"> </w:t>
      </w:r>
      <w:r w:rsidR="009B1A75" w:rsidRPr="00E65E8B">
        <w:rPr>
          <w:rFonts w:cs="Arial"/>
          <w:lang w:val="vi-VN"/>
        </w:rPr>
        <w:t>Việc sử dụng đất của n</w:t>
      </w:r>
      <w:r w:rsidR="009B1A75" w:rsidRPr="00E65E8B">
        <w:rPr>
          <w:rFonts w:cs="Arial"/>
        </w:rPr>
        <w:t>hà chung cư</w:t>
      </w:r>
      <w:r w:rsidR="009A198E" w:rsidRPr="00E65E8B">
        <w:rPr>
          <w:rFonts w:cs="Arial"/>
          <w:lang w:val="vi-VN"/>
        </w:rPr>
        <w:t xml:space="preserve">, </w:t>
      </w:r>
      <w:r w:rsidR="00693995" w:rsidRPr="00E65E8B">
        <w:rPr>
          <w:rFonts w:cs="Arial"/>
          <w:lang w:val="vi-VN"/>
        </w:rPr>
        <w:t xml:space="preserve">nhà chung cư hỗn hợp </w:t>
      </w:r>
      <w:r w:rsidR="00426244">
        <w:rPr>
          <w:rFonts w:cs="Arial"/>
        </w:rPr>
        <w:t>phải</w:t>
      </w:r>
      <w:r w:rsidR="00426244" w:rsidRPr="00426244">
        <w:rPr>
          <w:rFonts w:cs="Arial"/>
          <w:lang w:val="vi-VN"/>
        </w:rPr>
        <w:t xml:space="preserve"> đảm bảo đúng mục đích sử dụng đất</w:t>
      </w:r>
      <w:r w:rsidR="00426244">
        <w:rPr>
          <w:rFonts w:cs="Arial"/>
          <w:lang w:val="en-US"/>
        </w:rPr>
        <w:t xml:space="preserve"> và </w:t>
      </w:r>
      <w:r w:rsidR="00426244">
        <w:rPr>
          <w:rFonts w:cs="Arial"/>
          <w:lang w:val="vi-VN"/>
        </w:rPr>
        <w:t>yêu cầu sử dụng đất tiết kiệm</w:t>
      </w:r>
      <w:r w:rsidR="00426244">
        <w:rPr>
          <w:rFonts w:cs="Arial"/>
          <w:lang w:val="en-US"/>
        </w:rPr>
        <w:t>.</w:t>
      </w:r>
    </w:p>
    <w:p w:rsidR="00426244" w:rsidRDefault="00AE1B75" w:rsidP="00485BBF">
      <w:pPr>
        <w:pStyle w:val="Noidungcacdieu"/>
        <w:spacing w:after="0" w:line="288" w:lineRule="auto"/>
        <w:rPr>
          <w:rFonts w:cs="Arial"/>
          <w:lang w:val="en-US"/>
        </w:rPr>
      </w:pPr>
      <w:r w:rsidRPr="00E65E8B">
        <w:rPr>
          <w:rFonts w:cs="Arial"/>
          <w:b/>
          <w:lang w:val="vi-VN"/>
        </w:rPr>
        <w:t>2.2.2</w:t>
      </w:r>
      <w:r w:rsidR="00DE26F0" w:rsidRPr="00E65E8B">
        <w:rPr>
          <w:rFonts w:cs="Arial"/>
          <w:b/>
          <w:lang w:val="en-US"/>
        </w:rPr>
        <w:t xml:space="preserve"> </w:t>
      </w:r>
      <w:r w:rsidR="006A0EA6" w:rsidRPr="00E65E8B">
        <w:rPr>
          <w:rFonts w:cs="Arial"/>
        </w:rPr>
        <w:t>Nhà chung cư</w:t>
      </w:r>
      <w:r w:rsidR="009A198E" w:rsidRPr="00E65E8B">
        <w:rPr>
          <w:rFonts w:cs="Arial"/>
          <w:lang w:val="vi-VN"/>
        </w:rPr>
        <w:t xml:space="preserve">, </w:t>
      </w:r>
      <w:r w:rsidR="00693995" w:rsidRPr="00E65E8B">
        <w:rPr>
          <w:rFonts w:cs="Arial"/>
          <w:lang w:val="vi-VN"/>
        </w:rPr>
        <w:t xml:space="preserve">nhà chung cư hỗn hợp </w:t>
      </w:r>
      <w:r w:rsidR="006A0EA6" w:rsidRPr="00E65E8B">
        <w:rPr>
          <w:rFonts w:cs="Arial"/>
        </w:rPr>
        <w:t xml:space="preserve">phải thiết kế, xây dựng </w:t>
      </w:r>
      <w:r w:rsidR="00426244" w:rsidRPr="00426244">
        <w:rPr>
          <w:rFonts w:cs="Arial"/>
          <w:lang w:val="vi-VN"/>
        </w:rPr>
        <w:t xml:space="preserve">phù hợp </w:t>
      </w:r>
      <w:r w:rsidR="00426244">
        <w:rPr>
          <w:rFonts w:cs="Arial"/>
          <w:lang w:val="vi-VN"/>
        </w:rPr>
        <w:t>kế hoạch</w:t>
      </w:r>
      <w:r w:rsidR="00426244" w:rsidRPr="00426244">
        <w:rPr>
          <w:rFonts w:cs="Arial"/>
          <w:lang w:val="vi-VN"/>
        </w:rPr>
        <w:t xml:space="preserve">, quy hoạch </w:t>
      </w:r>
      <w:r w:rsidR="00426244">
        <w:rPr>
          <w:rFonts w:cs="Arial"/>
          <w:lang w:val="en-US"/>
        </w:rPr>
        <w:t>xây dựng</w:t>
      </w:r>
      <w:r w:rsidR="00426244" w:rsidRPr="00426244">
        <w:rPr>
          <w:rFonts w:cs="Arial"/>
          <w:lang w:val="vi-VN"/>
        </w:rPr>
        <w:t xml:space="preserve"> đã được cơ quan có thẩm quyền phê duyệt</w:t>
      </w:r>
      <w:r w:rsidR="00426244">
        <w:rPr>
          <w:rFonts w:cs="Arial"/>
          <w:lang w:val="en-US"/>
        </w:rPr>
        <w:t>.</w:t>
      </w:r>
    </w:p>
    <w:p w:rsidR="00ED4AF9" w:rsidRPr="00ED4AF9" w:rsidRDefault="00CB1452" w:rsidP="00ED4AF9">
      <w:pPr>
        <w:pStyle w:val="Noidungcacdieu"/>
        <w:spacing w:after="0" w:line="288" w:lineRule="auto"/>
        <w:rPr>
          <w:rFonts w:cs="Arial"/>
          <w:lang w:val="vi-VN"/>
        </w:rPr>
      </w:pPr>
      <w:r w:rsidRPr="00E65E8B">
        <w:rPr>
          <w:rFonts w:cs="Arial"/>
          <w:b/>
        </w:rPr>
        <w:t>2.2.3</w:t>
      </w:r>
      <w:r w:rsidR="00DE26F0" w:rsidRPr="00E65E8B">
        <w:rPr>
          <w:rFonts w:cs="Arial"/>
          <w:b/>
        </w:rPr>
        <w:t xml:space="preserve"> </w:t>
      </w:r>
      <w:r w:rsidRPr="004D15B7">
        <w:rPr>
          <w:rFonts w:cs="Arial"/>
          <w:lang w:val="vi-VN"/>
        </w:rPr>
        <w:t>Dân số cho nhà chung cư</w:t>
      </w:r>
      <w:bookmarkStart w:id="116" w:name="_Hlk17383447"/>
      <w:r w:rsidR="00DE26F0" w:rsidRPr="004D15B7">
        <w:rPr>
          <w:rFonts w:cs="Arial"/>
          <w:lang w:val="vi-VN"/>
        </w:rPr>
        <w:t xml:space="preserve">, </w:t>
      </w:r>
      <w:r w:rsidR="00DE26F0" w:rsidRPr="00E65E8B">
        <w:rPr>
          <w:rFonts w:cs="Arial"/>
          <w:lang w:val="vi-VN"/>
        </w:rPr>
        <w:t>nhà chung cư hỗn hợp</w:t>
      </w:r>
      <w:r w:rsidR="00DE26F0" w:rsidRPr="004D15B7">
        <w:rPr>
          <w:rFonts w:cs="Arial"/>
          <w:lang w:val="vi-VN"/>
        </w:rPr>
        <w:t xml:space="preserve"> </w:t>
      </w:r>
      <w:r w:rsidRPr="004D15B7">
        <w:rPr>
          <w:rFonts w:cs="Arial"/>
          <w:lang w:val="vi-VN"/>
        </w:rPr>
        <w:t xml:space="preserve">phải được tính toán thống nhất trong toàn bộ các bước lập hồ sơ thiết kế theo quy định, phải </w:t>
      </w:r>
      <w:r w:rsidR="00E22FA6">
        <w:rPr>
          <w:rFonts w:cs="Arial"/>
          <w:lang w:val="vi-VN"/>
        </w:rPr>
        <w:t xml:space="preserve">xác định </w:t>
      </w:r>
      <w:r w:rsidRPr="004D15B7">
        <w:rPr>
          <w:rFonts w:cs="Arial"/>
          <w:lang w:val="vi-VN"/>
        </w:rPr>
        <w:t xml:space="preserve">phù hợp với chỉ tiêu dân số đã được cơ quan có thẩm </w:t>
      </w:r>
      <w:r w:rsidRPr="00E65E8B">
        <w:rPr>
          <w:rFonts w:cs="Arial"/>
          <w:lang w:val="vi-VN"/>
        </w:rPr>
        <w:t>quyền</w:t>
      </w:r>
      <w:r w:rsidRPr="004D15B7">
        <w:rPr>
          <w:rFonts w:cs="Arial"/>
          <w:lang w:val="vi-VN"/>
        </w:rPr>
        <w:t xml:space="preserve"> phê duyệt cho dự án đầu tư xây dựng</w:t>
      </w:r>
      <w:bookmarkEnd w:id="116"/>
      <w:r w:rsidRPr="004D15B7">
        <w:rPr>
          <w:rFonts w:cs="Arial"/>
          <w:lang w:val="vi-VN"/>
        </w:rPr>
        <w:t xml:space="preserve">. </w:t>
      </w:r>
    </w:p>
    <w:p w:rsidR="00EE31DB" w:rsidRPr="00E65E8B" w:rsidRDefault="00EE31DB" w:rsidP="00485BBF">
      <w:pPr>
        <w:pStyle w:val="Noidungcacdieu"/>
        <w:spacing w:after="0" w:line="288" w:lineRule="auto"/>
        <w:rPr>
          <w:rFonts w:cs="Arial"/>
          <w:b/>
          <w:lang w:val="vi-VN"/>
        </w:rPr>
      </w:pPr>
      <w:r w:rsidRPr="00E65E8B">
        <w:rPr>
          <w:rFonts w:cs="Arial"/>
          <w:b/>
          <w:lang w:val="vi-VN"/>
        </w:rPr>
        <w:t>2.2.</w:t>
      </w:r>
      <w:bookmarkStart w:id="117" w:name="_Hlk528493849"/>
      <w:r w:rsidR="00FF249A">
        <w:rPr>
          <w:rFonts w:cs="Arial"/>
          <w:b/>
          <w:lang w:val="en-US"/>
        </w:rPr>
        <w:t>4</w:t>
      </w:r>
      <w:r w:rsidR="00DE26F0" w:rsidRPr="00E65E8B">
        <w:rPr>
          <w:rFonts w:cs="Arial"/>
          <w:b/>
          <w:lang w:val="en-US"/>
        </w:rPr>
        <w:t xml:space="preserve"> </w:t>
      </w:r>
      <w:r w:rsidR="00F4291C" w:rsidRPr="00E65E8B">
        <w:rPr>
          <w:rFonts w:cs="Arial"/>
          <w:bCs/>
        </w:rPr>
        <w:t>C</w:t>
      </w:r>
      <w:r w:rsidRPr="00E65E8B">
        <w:rPr>
          <w:rFonts w:cs="Arial"/>
          <w:bCs/>
          <w:lang w:val="vi-VN"/>
        </w:rPr>
        <w:t xml:space="preserve">ăn hộ </w:t>
      </w:r>
      <w:r w:rsidR="00676AB2" w:rsidRPr="00E65E8B">
        <w:rPr>
          <w:rFonts w:cs="Arial"/>
          <w:bCs/>
          <w:lang w:val="vi-VN"/>
        </w:rPr>
        <w:t>chung cư</w:t>
      </w:r>
    </w:p>
    <w:bookmarkEnd w:id="117"/>
    <w:p w:rsidR="009C643A" w:rsidRPr="00E65E8B" w:rsidRDefault="00D8742D" w:rsidP="00485BBF">
      <w:pPr>
        <w:spacing w:before="120" w:after="0" w:line="288" w:lineRule="auto"/>
        <w:rPr>
          <w:rFonts w:cs="Arial"/>
          <w:lang w:val="vi-VN"/>
        </w:rPr>
      </w:pPr>
      <w:r w:rsidRPr="00E65E8B">
        <w:rPr>
          <w:rFonts w:cs="Arial"/>
          <w:b/>
          <w:bCs/>
          <w:lang w:val="vi-VN"/>
        </w:rPr>
        <w:t>2.2.</w:t>
      </w:r>
      <w:r w:rsidR="00FF249A">
        <w:rPr>
          <w:rFonts w:cs="Arial"/>
          <w:b/>
          <w:bCs/>
        </w:rPr>
        <w:t>4</w:t>
      </w:r>
      <w:r w:rsidRPr="00E65E8B">
        <w:rPr>
          <w:rFonts w:cs="Arial"/>
          <w:b/>
          <w:bCs/>
          <w:lang w:val="vi-VN"/>
        </w:rPr>
        <w:t>.</w:t>
      </w:r>
      <w:r w:rsidR="008C45B5" w:rsidRPr="00E65E8B">
        <w:rPr>
          <w:rFonts w:cs="Arial"/>
          <w:b/>
          <w:bCs/>
          <w:lang w:val="vi-VN"/>
        </w:rPr>
        <w:t>1</w:t>
      </w:r>
      <w:r w:rsidR="00DE26F0" w:rsidRPr="00E65E8B">
        <w:rPr>
          <w:rFonts w:cs="Arial"/>
          <w:b/>
          <w:bCs/>
        </w:rPr>
        <w:t xml:space="preserve"> </w:t>
      </w:r>
      <w:r w:rsidR="00676AB2" w:rsidRPr="00E65E8B">
        <w:rPr>
          <w:rFonts w:cs="Arial"/>
          <w:lang w:val="vi-VN"/>
        </w:rPr>
        <w:t>P</w:t>
      </w:r>
      <w:r w:rsidR="00BB3CD2" w:rsidRPr="00E65E8B">
        <w:rPr>
          <w:rFonts w:cs="Arial"/>
          <w:lang w:val="vi-VN"/>
        </w:rPr>
        <w:t xml:space="preserve">hải có tối thiểu một phòng ở và một khu vệ sinh. Diện tích sử dụng tối thiểu của căn hộ </w:t>
      </w:r>
      <w:r w:rsidR="00676AB2" w:rsidRPr="00E65E8B">
        <w:rPr>
          <w:rFonts w:cs="Arial"/>
          <w:lang w:val="vi-VN"/>
        </w:rPr>
        <w:t>chung cư</w:t>
      </w:r>
      <w:r w:rsidR="00BB3CD2" w:rsidRPr="00E65E8B">
        <w:rPr>
          <w:rFonts w:cs="Arial"/>
          <w:lang w:val="vi-VN"/>
        </w:rPr>
        <w:t xml:space="preserve"> không nhỏ hơn 25 m</w:t>
      </w:r>
      <w:r w:rsidR="00B96D85" w:rsidRPr="00E65E8B">
        <w:rPr>
          <w:rFonts w:cs="Arial"/>
          <w:vertAlign w:val="superscript"/>
          <w:lang w:val="vi-VN"/>
        </w:rPr>
        <w:t>2</w:t>
      </w:r>
      <w:r w:rsidR="009C643A" w:rsidRPr="00E65E8B">
        <w:rPr>
          <w:rFonts w:cs="Arial"/>
          <w:lang w:val="vi-VN"/>
        </w:rPr>
        <w:t xml:space="preserve">. </w:t>
      </w:r>
    </w:p>
    <w:p w:rsidR="00BB3CD2" w:rsidRPr="00E65E8B" w:rsidRDefault="009C643A" w:rsidP="00485BBF">
      <w:pPr>
        <w:spacing w:before="120" w:after="0" w:line="288" w:lineRule="auto"/>
        <w:rPr>
          <w:rFonts w:cs="Arial"/>
          <w:lang w:val="vi-VN"/>
        </w:rPr>
      </w:pPr>
      <w:r w:rsidRPr="00E65E8B">
        <w:rPr>
          <w:rFonts w:cs="Arial"/>
          <w:b/>
          <w:bCs/>
          <w:lang w:val="vi-VN"/>
        </w:rPr>
        <w:lastRenderedPageBreak/>
        <w:t>2.2.</w:t>
      </w:r>
      <w:r w:rsidR="00FF249A">
        <w:rPr>
          <w:rFonts w:cs="Arial"/>
          <w:b/>
          <w:bCs/>
        </w:rPr>
        <w:t>4</w:t>
      </w:r>
      <w:r w:rsidRPr="00E65E8B">
        <w:rPr>
          <w:rFonts w:cs="Arial"/>
          <w:b/>
          <w:bCs/>
          <w:lang w:val="vi-VN"/>
        </w:rPr>
        <w:t>.2</w:t>
      </w:r>
      <w:r w:rsidRPr="00E65E8B">
        <w:rPr>
          <w:rFonts w:cs="Arial"/>
          <w:lang w:val="vi-VN"/>
        </w:rPr>
        <w:t xml:space="preserve"> Đối với dự án nhà ở thương mại,</w:t>
      </w:r>
      <w:r w:rsidR="00BB3CD2" w:rsidRPr="00E65E8B">
        <w:rPr>
          <w:rFonts w:cs="Arial"/>
          <w:lang w:val="vi-VN"/>
        </w:rPr>
        <w:t xml:space="preserve"> phải đảm bảo tỷ lệ căn hộ </w:t>
      </w:r>
      <w:r w:rsidR="00DE26F0" w:rsidRPr="00E65E8B">
        <w:rPr>
          <w:rFonts w:cs="Arial"/>
          <w:lang w:val="vi-VN"/>
        </w:rPr>
        <w:t>chung cư</w:t>
      </w:r>
      <w:r w:rsidR="00DE26F0" w:rsidRPr="00E65E8B">
        <w:rPr>
          <w:rFonts w:cs="Arial"/>
        </w:rPr>
        <w:t xml:space="preserve"> </w:t>
      </w:r>
      <w:r w:rsidR="00BB3CD2" w:rsidRPr="00E65E8B">
        <w:rPr>
          <w:rFonts w:cs="Arial"/>
          <w:lang w:val="vi-VN"/>
        </w:rPr>
        <w:t>có diện tích nhỏ hơn 45 m</w:t>
      </w:r>
      <w:r w:rsidR="00BB3CD2" w:rsidRPr="00E65E8B">
        <w:rPr>
          <w:rFonts w:cs="Arial"/>
          <w:vertAlign w:val="superscript"/>
          <w:lang w:val="vi-VN"/>
        </w:rPr>
        <w:t>2</w:t>
      </w:r>
      <w:r w:rsidR="00BB3CD2" w:rsidRPr="00E65E8B">
        <w:rPr>
          <w:rFonts w:cs="Arial"/>
          <w:lang w:val="vi-VN"/>
        </w:rPr>
        <w:t xml:space="preserve"> không vượt quá </w:t>
      </w:r>
      <w:r w:rsidR="00677431" w:rsidRPr="00E65E8B">
        <w:rPr>
          <w:rFonts w:cs="Arial"/>
          <w:lang w:val="vi-VN"/>
        </w:rPr>
        <w:t>25</w:t>
      </w:r>
      <w:r w:rsidR="00BB3CD2" w:rsidRPr="00E65E8B">
        <w:rPr>
          <w:rFonts w:cs="Arial"/>
          <w:lang w:val="vi-VN"/>
        </w:rPr>
        <w:t xml:space="preserve"> % tổng số căn hộ </w:t>
      </w:r>
      <w:r w:rsidR="00143AA1" w:rsidRPr="00E65E8B">
        <w:rPr>
          <w:rFonts w:cs="Arial"/>
          <w:lang w:val="vi-VN"/>
        </w:rPr>
        <w:t>chung cư</w:t>
      </w:r>
      <w:r w:rsidR="00DE26F0" w:rsidRPr="00E65E8B">
        <w:rPr>
          <w:rFonts w:cs="Arial"/>
        </w:rPr>
        <w:t xml:space="preserve"> </w:t>
      </w:r>
      <w:r w:rsidR="00BB3CD2" w:rsidRPr="00E65E8B">
        <w:rPr>
          <w:rFonts w:cs="Arial"/>
          <w:lang w:val="vi-VN"/>
        </w:rPr>
        <w:t>của dự án.</w:t>
      </w:r>
    </w:p>
    <w:p w:rsidR="00676AB2" w:rsidRPr="00E65E8B" w:rsidRDefault="00676AB2" w:rsidP="00485BBF">
      <w:pPr>
        <w:pStyle w:val="Noidungcacdieu"/>
        <w:spacing w:after="0" w:line="288" w:lineRule="auto"/>
        <w:rPr>
          <w:rFonts w:cs="Arial"/>
          <w:lang w:val="vi-VN"/>
        </w:rPr>
      </w:pPr>
      <w:r w:rsidRPr="00E65E8B">
        <w:rPr>
          <w:rFonts w:cs="Arial"/>
          <w:b/>
          <w:lang w:val="vi-VN"/>
        </w:rPr>
        <w:t>2.2.</w:t>
      </w:r>
      <w:r w:rsidR="00FF249A">
        <w:rPr>
          <w:rFonts w:cs="Arial"/>
          <w:b/>
          <w:lang w:val="en-US"/>
        </w:rPr>
        <w:t>4</w:t>
      </w:r>
      <w:r w:rsidRPr="00E65E8B">
        <w:rPr>
          <w:rFonts w:cs="Arial"/>
          <w:b/>
          <w:lang w:val="pt-BR"/>
        </w:rPr>
        <w:t>.</w:t>
      </w:r>
      <w:r w:rsidR="009C643A" w:rsidRPr="00E65E8B">
        <w:rPr>
          <w:rFonts w:cs="Arial"/>
          <w:b/>
          <w:lang w:val="vi-VN"/>
        </w:rPr>
        <w:t>3</w:t>
      </w:r>
      <w:r w:rsidR="00DE26F0" w:rsidRPr="00E65E8B">
        <w:rPr>
          <w:rFonts w:cs="Arial"/>
          <w:b/>
          <w:lang w:val="en-US"/>
        </w:rPr>
        <w:t xml:space="preserve"> </w:t>
      </w:r>
      <w:r w:rsidRPr="00E65E8B">
        <w:rPr>
          <w:rFonts w:cs="Arial"/>
          <w:bCs/>
        </w:rPr>
        <w:t>Căn hộ chung cư</w:t>
      </w:r>
      <w:r w:rsidR="00DE26F0" w:rsidRPr="00E65E8B">
        <w:rPr>
          <w:rFonts w:cs="Arial"/>
          <w:bCs/>
        </w:rPr>
        <w:t xml:space="preserve"> </w:t>
      </w:r>
      <w:r w:rsidRPr="00E65E8B">
        <w:rPr>
          <w:rFonts w:cs="Arial"/>
          <w:bCs/>
        </w:rPr>
        <w:t xml:space="preserve">phải được chiếu sáng tự nhiên. </w:t>
      </w:r>
      <w:bookmarkStart w:id="118" w:name="_Hlk17383694"/>
      <w:r w:rsidRPr="00E65E8B">
        <w:rPr>
          <w:rFonts w:cs="Arial"/>
          <w:lang w:val="vi-VN"/>
        </w:rPr>
        <w:t xml:space="preserve">Căn hộ có </w:t>
      </w:r>
      <w:r w:rsidRPr="00E65E8B">
        <w:rPr>
          <w:rFonts w:cs="Arial"/>
        </w:rPr>
        <w:t xml:space="preserve">từ </w:t>
      </w:r>
      <w:r w:rsidRPr="00E65E8B">
        <w:rPr>
          <w:rFonts w:cs="Arial"/>
          <w:lang w:val="vi-VN"/>
        </w:rPr>
        <w:t>2 phòng</w:t>
      </w:r>
      <w:r w:rsidR="009C643A" w:rsidRPr="00E65E8B">
        <w:rPr>
          <w:rFonts w:cs="Arial"/>
          <w:lang w:val="vi-VN"/>
        </w:rPr>
        <w:t xml:space="preserve"> ở</w:t>
      </w:r>
      <w:r w:rsidRPr="00E65E8B">
        <w:rPr>
          <w:rFonts w:cs="Arial"/>
        </w:rPr>
        <w:t xml:space="preserve"> trở lên,</w:t>
      </w:r>
      <w:r w:rsidRPr="00E65E8B">
        <w:rPr>
          <w:rFonts w:cs="Arial"/>
          <w:lang w:val="vi-VN"/>
        </w:rPr>
        <w:t xml:space="preserve"> cho phép một phòng</w:t>
      </w:r>
      <w:r w:rsidRPr="00E65E8B">
        <w:rPr>
          <w:rFonts w:cs="Arial"/>
        </w:rPr>
        <w:t xml:space="preserve"> ở</w:t>
      </w:r>
      <w:r w:rsidRPr="00E65E8B">
        <w:rPr>
          <w:rFonts w:cs="Arial"/>
          <w:lang w:val="vi-VN"/>
        </w:rPr>
        <w:t xml:space="preserve"> không có chiếu sáng tự nhiên</w:t>
      </w:r>
      <w:bookmarkEnd w:id="118"/>
      <w:r w:rsidRPr="00E65E8B">
        <w:rPr>
          <w:rFonts w:cs="Arial"/>
        </w:rPr>
        <w:t>.</w:t>
      </w:r>
    </w:p>
    <w:p w:rsidR="009C187D" w:rsidRPr="009C187D" w:rsidRDefault="00676AB2" w:rsidP="00ED1F3E">
      <w:pPr>
        <w:pStyle w:val="Noidungcacdieu"/>
        <w:spacing w:after="0" w:line="288" w:lineRule="auto"/>
        <w:rPr>
          <w:rFonts w:cs="Arial"/>
          <w:bCs/>
          <w:lang w:val="vi-VN"/>
        </w:rPr>
      </w:pPr>
      <w:r w:rsidRPr="00E65E8B">
        <w:rPr>
          <w:rFonts w:cs="Arial"/>
          <w:b/>
          <w:lang w:val="vi-VN"/>
        </w:rPr>
        <w:t>2.2.</w:t>
      </w:r>
      <w:r w:rsidR="00FF249A">
        <w:rPr>
          <w:rFonts w:cs="Arial"/>
          <w:b/>
          <w:lang w:val="en-US"/>
        </w:rPr>
        <w:t>4</w:t>
      </w:r>
      <w:r w:rsidRPr="00E65E8B">
        <w:rPr>
          <w:rFonts w:cs="Arial"/>
          <w:b/>
          <w:lang w:val="vi-VN"/>
        </w:rPr>
        <w:t>.</w:t>
      </w:r>
      <w:r w:rsidR="009C643A" w:rsidRPr="00E65E8B">
        <w:rPr>
          <w:rFonts w:cs="Arial"/>
          <w:b/>
          <w:lang w:val="vi-VN"/>
        </w:rPr>
        <w:t>4</w:t>
      </w:r>
      <w:r w:rsidR="00DE26F0" w:rsidRPr="00E65E8B">
        <w:rPr>
          <w:rFonts w:cs="Arial"/>
          <w:b/>
          <w:lang w:val="en-US"/>
        </w:rPr>
        <w:t xml:space="preserve"> </w:t>
      </w:r>
      <w:r w:rsidRPr="00E65E8B">
        <w:rPr>
          <w:rFonts w:cs="Arial"/>
          <w:bCs/>
        </w:rPr>
        <w:t xml:space="preserve">Phòng ngủ phải được thông </w:t>
      </w:r>
      <w:r w:rsidRPr="00E65E8B">
        <w:rPr>
          <w:rFonts w:cs="Arial"/>
        </w:rPr>
        <w:t>thoáng</w:t>
      </w:r>
      <w:r w:rsidRPr="00E65E8B">
        <w:rPr>
          <w:rFonts w:cs="Arial"/>
          <w:bCs/>
        </w:rPr>
        <w:t>, chiếu sáng tự nhiên.</w:t>
      </w:r>
      <w:r w:rsidR="00DE26F0" w:rsidRPr="00E65E8B">
        <w:rPr>
          <w:rFonts w:cs="Arial"/>
          <w:bCs/>
        </w:rPr>
        <w:t xml:space="preserve"> </w:t>
      </w:r>
      <w:r w:rsidRPr="00E65E8B">
        <w:rPr>
          <w:rFonts w:cs="Arial"/>
          <w:bCs/>
        </w:rPr>
        <w:t xml:space="preserve">Diện tích sử dụng của phòng ngủ trong căn hộ chung cư không được nhỏ hơn </w:t>
      </w:r>
      <w:r w:rsidR="00ED4AF9" w:rsidRPr="00E65E8B">
        <w:rPr>
          <w:rFonts w:cs="Arial"/>
          <w:lang w:val="vi-VN"/>
        </w:rPr>
        <w:t>9</w:t>
      </w:r>
      <w:r w:rsidR="00ED4AF9" w:rsidRPr="00E65E8B">
        <w:rPr>
          <w:rFonts w:cs="Arial"/>
        </w:rPr>
        <w:t xml:space="preserve"> </w:t>
      </w:r>
      <w:r w:rsidR="00ED4AF9" w:rsidRPr="00E65E8B">
        <w:rPr>
          <w:rFonts w:cs="Arial"/>
          <w:lang w:val="vi-VN"/>
        </w:rPr>
        <w:t>m</w:t>
      </w:r>
      <w:r w:rsidR="00ED4AF9" w:rsidRPr="00E65E8B">
        <w:rPr>
          <w:rFonts w:cs="Arial"/>
          <w:vertAlign w:val="superscript"/>
          <w:lang w:val="vi-VN"/>
        </w:rPr>
        <w:t>2</w:t>
      </w:r>
      <w:r w:rsidR="009C187D">
        <w:rPr>
          <w:rFonts w:cs="Arial"/>
          <w:bCs/>
          <w:lang w:val="vi-VN"/>
        </w:rPr>
        <w:t>.</w:t>
      </w:r>
    </w:p>
    <w:p w:rsidR="00A96B67" w:rsidRPr="00E65E8B" w:rsidRDefault="00676AB2" w:rsidP="00485BBF">
      <w:pPr>
        <w:pStyle w:val="Noidungcacdieu"/>
        <w:spacing w:after="0" w:line="288" w:lineRule="auto"/>
        <w:rPr>
          <w:rFonts w:cs="Arial"/>
        </w:rPr>
      </w:pPr>
      <w:r w:rsidRPr="00E65E8B">
        <w:rPr>
          <w:rFonts w:cs="Arial"/>
          <w:b/>
          <w:lang w:val="vi-VN"/>
        </w:rPr>
        <w:t>2.2.</w:t>
      </w:r>
      <w:r w:rsidR="00FF249A">
        <w:rPr>
          <w:rFonts w:cs="Arial"/>
          <w:b/>
          <w:lang w:val="en-US"/>
        </w:rPr>
        <w:t>5</w:t>
      </w:r>
      <w:r w:rsidR="00DE26F0" w:rsidRPr="00E65E8B">
        <w:rPr>
          <w:rFonts w:cs="Arial"/>
          <w:b/>
          <w:lang w:val="en-US"/>
        </w:rPr>
        <w:t xml:space="preserve"> </w:t>
      </w:r>
      <w:r w:rsidR="00A96B67" w:rsidRPr="00E65E8B">
        <w:rPr>
          <w:rFonts w:cs="Arial"/>
          <w:bCs/>
        </w:rPr>
        <w:t>C</w:t>
      </w:r>
      <w:r w:rsidRPr="00E65E8B">
        <w:rPr>
          <w:rFonts w:cs="Arial"/>
          <w:bCs/>
          <w:lang w:val="vi-VN"/>
        </w:rPr>
        <w:t>ăn hộ</w:t>
      </w:r>
      <w:r w:rsidR="00B45139" w:rsidRPr="00E65E8B">
        <w:rPr>
          <w:rFonts w:cs="Arial"/>
          <w:bCs/>
          <w:lang w:val="vi-VN"/>
        </w:rPr>
        <w:t xml:space="preserve"> lưu trú </w:t>
      </w:r>
    </w:p>
    <w:p w:rsidR="00F839AF" w:rsidRPr="00E65E8B" w:rsidRDefault="008C45B5" w:rsidP="00485BBF">
      <w:pPr>
        <w:pStyle w:val="Noidungcacdieu"/>
        <w:widowControl w:val="0"/>
        <w:spacing w:after="0" w:line="288" w:lineRule="auto"/>
        <w:rPr>
          <w:rFonts w:cs="Arial"/>
          <w:bCs/>
          <w:iCs/>
        </w:rPr>
      </w:pPr>
      <w:r w:rsidRPr="00E65E8B">
        <w:rPr>
          <w:rFonts w:cs="Arial"/>
          <w:b/>
          <w:bCs/>
          <w:lang w:val="vi-VN"/>
        </w:rPr>
        <w:t>2.2.</w:t>
      </w:r>
      <w:r w:rsidR="00FF249A">
        <w:rPr>
          <w:rFonts w:cs="Arial"/>
          <w:b/>
          <w:bCs/>
          <w:lang w:val="en-US"/>
        </w:rPr>
        <w:t>5</w:t>
      </w:r>
      <w:r w:rsidRPr="00E65E8B">
        <w:rPr>
          <w:rFonts w:cs="Arial"/>
          <w:b/>
          <w:bCs/>
          <w:lang w:val="vi-VN"/>
        </w:rPr>
        <w:t>.1</w:t>
      </w:r>
      <w:bookmarkStart w:id="119" w:name="_Hlk17383962"/>
      <w:r w:rsidR="00DE26F0" w:rsidRPr="00E65E8B">
        <w:rPr>
          <w:rFonts w:cs="Arial"/>
          <w:b/>
          <w:bCs/>
          <w:lang w:val="en-US"/>
        </w:rPr>
        <w:t xml:space="preserve"> </w:t>
      </w:r>
      <w:r w:rsidRPr="00E65E8B">
        <w:rPr>
          <w:rFonts w:cs="Arial"/>
          <w:lang w:val="vi-VN"/>
        </w:rPr>
        <w:t xml:space="preserve">Diện tích sử dụng của căn hộ </w:t>
      </w:r>
      <w:r w:rsidR="00B45139" w:rsidRPr="00E65E8B">
        <w:rPr>
          <w:rFonts w:cs="Arial"/>
          <w:bCs/>
          <w:lang w:val="vi-VN"/>
        </w:rPr>
        <w:t xml:space="preserve">lưu trú </w:t>
      </w:r>
      <w:r w:rsidRPr="00E65E8B">
        <w:rPr>
          <w:rFonts w:cs="Arial"/>
          <w:lang w:val="vi-VN"/>
        </w:rPr>
        <w:t>không nhỏ hơn 25 m</w:t>
      </w:r>
      <w:r w:rsidRPr="00E65E8B">
        <w:rPr>
          <w:rFonts w:cs="Arial"/>
          <w:vertAlign w:val="superscript"/>
          <w:lang w:val="vi-VN"/>
        </w:rPr>
        <w:t>2</w:t>
      </w:r>
      <w:r w:rsidR="009C643A" w:rsidRPr="00E65E8B">
        <w:rPr>
          <w:rFonts w:cs="Arial"/>
          <w:lang w:val="vi-VN"/>
        </w:rPr>
        <w:t xml:space="preserve">. </w:t>
      </w:r>
    </w:p>
    <w:p w:rsidR="00F839AF" w:rsidRPr="00E65E8B" w:rsidRDefault="00F839AF" w:rsidP="00485BBF">
      <w:pPr>
        <w:pStyle w:val="Noidungcacdieu"/>
        <w:spacing w:after="0" w:line="288" w:lineRule="auto"/>
        <w:rPr>
          <w:rFonts w:cs="Arial"/>
          <w:b/>
        </w:rPr>
      </w:pPr>
      <w:r w:rsidRPr="00E65E8B">
        <w:rPr>
          <w:rFonts w:cs="Arial"/>
          <w:b/>
          <w:bCs/>
          <w:lang w:val="vi-VN"/>
        </w:rPr>
        <w:t>2.2.</w:t>
      </w:r>
      <w:r w:rsidR="00FF249A">
        <w:rPr>
          <w:rFonts w:cs="Arial"/>
          <w:b/>
          <w:bCs/>
          <w:lang w:val="en-US"/>
        </w:rPr>
        <w:t>5</w:t>
      </w:r>
      <w:r w:rsidRPr="00E65E8B">
        <w:rPr>
          <w:rFonts w:cs="Arial"/>
          <w:b/>
          <w:bCs/>
          <w:lang w:val="vi-VN"/>
        </w:rPr>
        <w:t>.2</w:t>
      </w:r>
      <w:r w:rsidR="00DE26F0" w:rsidRPr="00E65E8B">
        <w:rPr>
          <w:rFonts w:cs="Arial"/>
          <w:b/>
          <w:bCs/>
          <w:lang w:val="en-US"/>
        </w:rPr>
        <w:t xml:space="preserve"> </w:t>
      </w:r>
      <w:r w:rsidRPr="00E65E8B">
        <w:rPr>
          <w:rFonts w:cs="Arial"/>
        </w:rPr>
        <w:t xml:space="preserve">Các yêu cầu </w:t>
      </w:r>
      <w:r w:rsidR="002234D4" w:rsidRPr="00E65E8B">
        <w:rPr>
          <w:rFonts w:cs="Arial"/>
          <w:lang w:val="vi-VN"/>
        </w:rPr>
        <w:t xml:space="preserve">khác </w:t>
      </w:r>
      <w:r w:rsidR="00362DF1" w:rsidRPr="00E65E8B">
        <w:rPr>
          <w:rFonts w:cs="Arial"/>
          <w:lang w:val="vi-VN"/>
        </w:rPr>
        <w:t xml:space="preserve">quy định theo </w:t>
      </w:r>
      <w:r w:rsidRPr="00E65E8B">
        <w:rPr>
          <w:rFonts w:cs="Arial"/>
        </w:rPr>
        <w:t xml:space="preserve">tiêu chuẩn </w:t>
      </w:r>
      <w:r w:rsidR="00362DF1" w:rsidRPr="00E65E8B">
        <w:rPr>
          <w:rFonts w:cs="Arial"/>
          <w:lang w:val="vi-VN"/>
        </w:rPr>
        <w:t>được lựa chọn áp dụng</w:t>
      </w:r>
      <w:r w:rsidR="00DE26F0" w:rsidRPr="00E65E8B">
        <w:rPr>
          <w:rFonts w:cs="Arial"/>
          <w:lang w:val="en-US"/>
        </w:rPr>
        <w:t xml:space="preserve"> </w:t>
      </w:r>
      <w:r w:rsidR="009A198E" w:rsidRPr="00E65E8B">
        <w:rPr>
          <w:rFonts w:cs="Arial"/>
          <w:lang w:val="vi-VN"/>
        </w:rPr>
        <w:t xml:space="preserve">về căn hộ </w:t>
      </w:r>
      <w:r w:rsidR="00B45139" w:rsidRPr="00E65E8B">
        <w:rPr>
          <w:rFonts w:cs="Arial"/>
          <w:bCs/>
          <w:lang w:val="vi-VN"/>
        </w:rPr>
        <w:t>lưu trú</w:t>
      </w:r>
      <w:bookmarkEnd w:id="119"/>
      <w:r w:rsidRPr="00E65E8B">
        <w:rPr>
          <w:rFonts w:cs="Arial"/>
        </w:rPr>
        <w:t>.</w:t>
      </w:r>
    </w:p>
    <w:p w:rsidR="00DE26F0" w:rsidRPr="00E65E8B" w:rsidRDefault="00D44E5E" w:rsidP="00DE26F0">
      <w:pPr>
        <w:widowControl w:val="0"/>
        <w:tabs>
          <w:tab w:val="left" w:pos="567"/>
        </w:tabs>
        <w:overflowPunct w:val="0"/>
        <w:autoSpaceDE w:val="0"/>
        <w:autoSpaceDN w:val="0"/>
        <w:adjustRightInd w:val="0"/>
        <w:spacing w:before="120" w:after="0" w:line="288" w:lineRule="auto"/>
        <w:rPr>
          <w:rFonts w:cs="Arial"/>
          <w:color w:val="000000" w:themeColor="text1"/>
        </w:rPr>
      </w:pPr>
      <w:r w:rsidRPr="00E65E8B">
        <w:rPr>
          <w:rFonts w:cs="Arial"/>
          <w:b/>
          <w:bCs/>
          <w:color w:val="000000" w:themeColor="text1"/>
          <w:lang w:val="vi-VN"/>
        </w:rPr>
        <w:t>2.2.</w:t>
      </w:r>
      <w:r w:rsidR="00FF249A">
        <w:rPr>
          <w:rFonts w:cs="Arial"/>
          <w:b/>
          <w:bCs/>
          <w:color w:val="000000" w:themeColor="text1"/>
        </w:rPr>
        <w:t>6</w:t>
      </w:r>
      <w:r w:rsidR="00DE26F0" w:rsidRPr="00E65E8B">
        <w:rPr>
          <w:rFonts w:cs="Arial"/>
          <w:b/>
          <w:bCs/>
          <w:color w:val="000000" w:themeColor="text1"/>
        </w:rPr>
        <w:t xml:space="preserve"> </w:t>
      </w:r>
      <w:r w:rsidR="00E126AA" w:rsidRPr="00E65E8B">
        <w:rPr>
          <w:rFonts w:cs="Arial"/>
          <w:color w:val="000000" w:themeColor="text1"/>
          <w:lang w:val="vi-VN"/>
        </w:rPr>
        <w:t>Văn phòng kết hợp lưu trú</w:t>
      </w:r>
      <w:r w:rsidR="004A0700" w:rsidRPr="00E65E8B">
        <w:rPr>
          <w:rFonts w:cs="Arial"/>
          <w:color w:val="000000" w:themeColor="text1"/>
          <w:lang w:val="vi-VN"/>
        </w:rPr>
        <w:t xml:space="preserve"> </w:t>
      </w:r>
      <w:bookmarkStart w:id="120" w:name="_Toc8053571"/>
      <w:bookmarkStart w:id="121" w:name="_Toc8053887"/>
    </w:p>
    <w:p w:rsidR="005E7742" w:rsidRPr="00E65E8B" w:rsidRDefault="00D44E5E" w:rsidP="00DE26F0">
      <w:pPr>
        <w:widowControl w:val="0"/>
        <w:tabs>
          <w:tab w:val="left" w:pos="567"/>
        </w:tabs>
        <w:overflowPunct w:val="0"/>
        <w:autoSpaceDE w:val="0"/>
        <w:autoSpaceDN w:val="0"/>
        <w:adjustRightInd w:val="0"/>
        <w:spacing w:before="120" w:after="0" w:line="288" w:lineRule="auto"/>
        <w:rPr>
          <w:rFonts w:cs="Arial"/>
          <w:lang w:val="vi-VN"/>
        </w:rPr>
      </w:pPr>
      <w:r w:rsidRPr="00E65E8B">
        <w:rPr>
          <w:rFonts w:cs="Arial"/>
          <w:b/>
          <w:bCs/>
          <w:color w:val="000000" w:themeColor="text1"/>
          <w:lang w:val="vi-VN"/>
        </w:rPr>
        <w:t>2.2.</w:t>
      </w:r>
      <w:r w:rsidR="00FF249A">
        <w:rPr>
          <w:rFonts w:cs="Arial"/>
          <w:b/>
          <w:bCs/>
          <w:color w:val="000000" w:themeColor="text1"/>
        </w:rPr>
        <w:t>6</w:t>
      </w:r>
      <w:r w:rsidRPr="00E65E8B">
        <w:rPr>
          <w:rFonts w:cs="Arial"/>
          <w:b/>
          <w:bCs/>
          <w:color w:val="000000" w:themeColor="text1"/>
          <w:lang w:val="vi-VN"/>
        </w:rPr>
        <w:t>.</w:t>
      </w:r>
      <w:r w:rsidR="00D26CE6" w:rsidRPr="00E65E8B">
        <w:rPr>
          <w:rFonts w:cs="Arial"/>
          <w:b/>
          <w:bCs/>
          <w:color w:val="000000" w:themeColor="text1"/>
          <w:lang w:val="vi-VN"/>
        </w:rPr>
        <w:t>1</w:t>
      </w:r>
      <w:bookmarkEnd w:id="120"/>
      <w:bookmarkEnd w:id="121"/>
      <w:r w:rsidR="00DE26F0" w:rsidRPr="00E65E8B">
        <w:rPr>
          <w:rFonts w:cs="Arial"/>
          <w:b/>
          <w:bCs/>
          <w:color w:val="000000" w:themeColor="text1"/>
        </w:rPr>
        <w:t xml:space="preserve"> </w:t>
      </w:r>
      <w:r w:rsidR="00344C91" w:rsidRPr="00E65E8B">
        <w:rPr>
          <w:rFonts w:cs="Arial"/>
          <w:color w:val="000000" w:themeColor="text1"/>
          <w:lang w:val="vi-VN"/>
        </w:rPr>
        <w:t>D</w:t>
      </w:r>
      <w:r w:rsidRPr="00E65E8B">
        <w:rPr>
          <w:rFonts w:cs="Arial"/>
          <w:color w:val="000000" w:themeColor="text1"/>
          <w:lang w:val="sv-SE"/>
        </w:rPr>
        <w:t xml:space="preserve">iện tích sử dụng </w:t>
      </w:r>
      <w:r w:rsidR="00344C91" w:rsidRPr="00E65E8B">
        <w:rPr>
          <w:rFonts w:cs="Arial"/>
          <w:color w:val="000000" w:themeColor="text1"/>
          <w:lang w:val="vi-VN"/>
        </w:rPr>
        <w:t xml:space="preserve">của </w:t>
      </w:r>
      <w:r w:rsidR="00E126AA" w:rsidRPr="00E65E8B">
        <w:rPr>
          <w:rFonts w:cs="Arial"/>
          <w:color w:val="000000" w:themeColor="text1"/>
          <w:lang w:val="vi-VN"/>
        </w:rPr>
        <w:t>văn phòng kết hợp lưu trú</w:t>
      </w:r>
      <w:r w:rsidR="00DE26F0" w:rsidRPr="00E65E8B">
        <w:rPr>
          <w:rFonts w:cs="Arial"/>
          <w:color w:val="000000" w:themeColor="text1"/>
        </w:rPr>
        <w:t xml:space="preserve"> </w:t>
      </w:r>
      <w:r w:rsidRPr="00E65E8B">
        <w:rPr>
          <w:rFonts w:cs="Arial"/>
          <w:color w:val="000000" w:themeColor="text1"/>
          <w:lang w:val="sv-SE"/>
        </w:rPr>
        <w:t>không nhỏ hơn 25 m</w:t>
      </w:r>
      <w:r w:rsidRPr="00E65E8B">
        <w:rPr>
          <w:rFonts w:cs="Arial"/>
          <w:color w:val="000000" w:themeColor="text1"/>
          <w:vertAlign w:val="superscript"/>
          <w:lang w:val="sv-SE"/>
        </w:rPr>
        <w:t>2</w:t>
      </w:r>
      <w:r w:rsidR="005E7742" w:rsidRPr="00E65E8B">
        <w:rPr>
          <w:rFonts w:cs="Arial"/>
          <w:color w:val="000000" w:themeColor="text1"/>
          <w:lang w:val="vi-VN"/>
        </w:rPr>
        <w:t xml:space="preserve">, trong đó diện tích của khu vực </w:t>
      </w:r>
      <w:r w:rsidR="005E7742" w:rsidRPr="00E65E8B">
        <w:rPr>
          <w:rFonts w:cs="Arial"/>
          <w:lang w:val="vi-VN"/>
        </w:rPr>
        <w:t xml:space="preserve">làm việc </w:t>
      </w:r>
      <w:r w:rsidR="005E7742" w:rsidRPr="00E65E8B">
        <w:rPr>
          <w:rFonts w:cs="Arial"/>
          <w:color w:val="000000" w:themeColor="text1"/>
          <w:lang w:val="vi-VN"/>
        </w:rPr>
        <w:t>tối thiếu</w:t>
      </w:r>
      <w:r w:rsidR="00514BDA" w:rsidRPr="00E65E8B">
        <w:rPr>
          <w:rFonts w:cs="Arial"/>
          <w:lang w:val="vi-VN"/>
        </w:rPr>
        <w:t xml:space="preserve"> 9</w:t>
      </w:r>
      <w:r w:rsidR="00DE26F0" w:rsidRPr="00E65E8B">
        <w:rPr>
          <w:rFonts w:cs="Arial"/>
        </w:rPr>
        <w:t xml:space="preserve"> </w:t>
      </w:r>
      <w:r w:rsidR="00514BDA" w:rsidRPr="00E65E8B">
        <w:rPr>
          <w:rFonts w:cs="Arial"/>
          <w:lang w:val="vi-VN"/>
        </w:rPr>
        <w:t>m</w:t>
      </w:r>
      <w:r w:rsidR="00514BDA" w:rsidRPr="00E65E8B">
        <w:rPr>
          <w:rFonts w:cs="Arial"/>
          <w:vertAlign w:val="superscript"/>
          <w:lang w:val="vi-VN"/>
        </w:rPr>
        <w:t>2</w:t>
      </w:r>
      <w:r w:rsidR="005E7742" w:rsidRPr="00E65E8B">
        <w:rPr>
          <w:rFonts w:cs="Arial"/>
          <w:lang w:val="vi-VN"/>
        </w:rPr>
        <w:t xml:space="preserve">. </w:t>
      </w:r>
      <w:r w:rsidR="004A0700" w:rsidRPr="00E65E8B">
        <w:rPr>
          <w:rFonts w:cs="Arial"/>
          <w:lang w:val="vi-VN"/>
        </w:rPr>
        <w:t>K</w:t>
      </w:r>
      <w:r w:rsidR="004A0700" w:rsidRPr="00E65E8B">
        <w:rPr>
          <w:rFonts w:cs="Arial"/>
          <w:color w:val="000000" w:themeColor="text1"/>
          <w:lang w:val="vi-VN"/>
        </w:rPr>
        <w:t xml:space="preserve">hông bố trí bếp trong </w:t>
      </w:r>
      <w:r w:rsidR="007F334F" w:rsidRPr="00E65E8B">
        <w:rPr>
          <w:rFonts w:cs="Arial"/>
          <w:color w:val="000000" w:themeColor="text1"/>
          <w:lang w:val="vi-VN"/>
        </w:rPr>
        <w:t xml:space="preserve">văn phòng </w:t>
      </w:r>
      <w:r w:rsidR="00E126AA" w:rsidRPr="00E65E8B">
        <w:rPr>
          <w:rFonts w:cs="Arial"/>
          <w:color w:val="000000" w:themeColor="text1"/>
        </w:rPr>
        <w:t>kết hợp</w:t>
      </w:r>
      <w:r w:rsidR="007F334F" w:rsidRPr="00E65E8B">
        <w:rPr>
          <w:rFonts w:cs="Arial"/>
          <w:color w:val="000000" w:themeColor="text1"/>
          <w:lang w:val="vi-VN"/>
        </w:rPr>
        <w:t xml:space="preserve"> lưu trú</w:t>
      </w:r>
      <w:r w:rsidR="004A0700" w:rsidRPr="00E65E8B">
        <w:rPr>
          <w:rFonts w:cs="Arial"/>
          <w:color w:val="000000" w:themeColor="text1"/>
          <w:lang w:val="vi-VN"/>
        </w:rPr>
        <w:t>.</w:t>
      </w:r>
    </w:p>
    <w:p w:rsidR="00362DF1" w:rsidRPr="00E65E8B" w:rsidRDefault="00362DF1" w:rsidP="00485BBF">
      <w:pPr>
        <w:pStyle w:val="Noidungcacdieu"/>
        <w:spacing w:after="0" w:line="288" w:lineRule="auto"/>
        <w:rPr>
          <w:rFonts w:cs="Arial"/>
          <w:b/>
        </w:rPr>
      </w:pPr>
      <w:r w:rsidRPr="00E65E8B">
        <w:rPr>
          <w:rFonts w:cs="Arial"/>
          <w:b/>
          <w:bCs/>
          <w:lang w:val="vi-VN"/>
        </w:rPr>
        <w:t>2.2.</w:t>
      </w:r>
      <w:r w:rsidR="00FF249A">
        <w:rPr>
          <w:rFonts w:cs="Arial"/>
          <w:b/>
          <w:bCs/>
          <w:lang w:val="en-US"/>
        </w:rPr>
        <w:t>6</w:t>
      </w:r>
      <w:r w:rsidRPr="00E65E8B">
        <w:rPr>
          <w:rFonts w:cs="Arial"/>
          <w:b/>
          <w:bCs/>
          <w:lang w:val="vi-VN"/>
        </w:rPr>
        <w:t>.2</w:t>
      </w:r>
      <w:r w:rsidR="00DE26F0" w:rsidRPr="00E65E8B">
        <w:rPr>
          <w:rFonts w:cs="Arial"/>
          <w:b/>
          <w:bCs/>
          <w:lang w:val="en-US"/>
        </w:rPr>
        <w:t xml:space="preserve"> </w:t>
      </w:r>
      <w:r w:rsidRPr="00E65E8B">
        <w:rPr>
          <w:rFonts w:cs="Arial"/>
        </w:rPr>
        <w:t xml:space="preserve">Các yêu cầu </w:t>
      </w:r>
      <w:r w:rsidRPr="00E65E8B">
        <w:rPr>
          <w:rFonts w:cs="Arial"/>
          <w:lang w:val="vi-VN"/>
        </w:rPr>
        <w:t xml:space="preserve">khác quy định theo các </w:t>
      </w:r>
      <w:r w:rsidRPr="00E65E8B">
        <w:rPr>
          <w:rFonts w:cs="Arial"/>
        </w:rPr>
        <w:t xml:space="preserve">tiêu chuẩn </w:t>
      </w:r>
      <w:r w:rsidRPr="00E65E8B">
        <w:rPr>
          <w:rFonts w:cs="Arial"/>
          <w:lang w:val="vi-VN"/>
        </w:rPr>
        <w:t xml:space="preserve">được lựa chọn áp dụng </w:t>
      </w:r>
      <w:r w:rsidR="009A198E" w:rsidRPr="00E65E8B">
        <w:rPr>
          <w:rFonts w:cs="Arial"/>
          <w:lang w:val="vi-VN"/>
        </w:rPr>
        <w:t xml:space="preserve">về thiết kế </w:t>
      </w:r>
      <w:r w:rsidR="00E126AA" w:rsidRPr="00E65E8B">
        <w:rPr>
          <w:rFonts w:cs="Arial"/>
          <w:lang w:val="vi-VN"/>
        </w:rPr>
        <w:t>văn phòng kết hợp lưu trú</w:t>
      </w:r>
      <w:r w:rsidRPr="00E65E8B">
        <w:rPr>
          <w:rFonts w:cs="Arial"/>
        </w:rPr>
        <w:t>.</w:t>
      </w:r>
    </w:p>
    <w:p w:rsidR="00096FD6" w:rsidRPr="00E65E8B" w:rsidRDefault="00B54745" w:rsidP="00485BBF">
      <w:pPr>
        <w:pStyle w:val="Noidungcacdieu"/>
        <w:spacing w:after="0" w:line="288" w:lineRule="auto"/>
        <w:rPr>
          <w:rFonts w:cs="Arial"/>
        </w:rPr>
      </w:pPr>
      <w:r w:rsidRPr="00E65E8B">
        <w:rPr>
          <w:rFonts w:cs="Arial"/>
          <w:b/>
          <w:lang w:val="vi-VN"/>
        </w:rPr>
        <w:t>2.2.</w:t>
      </w:r>
      <w:r w:rsidR="00FF249A">
        <w:rPr>
          <w:rFonts w:cs="Arial"/>
          <w:b/>
          <w:lang w:val="en-US"/>
        </w:rPr>
        <w:t>7</w:t>
      </w:r>
      <w:r w:rsidR="00DE26F0" w:rsidRPr="00E65E8B">
        <w:rPr>
          <w:rFonts w:cs="Arial"/>
          <w:b/>
          <w:lang w:val="en-US"/>
        </w:rPr>
        <w:t xml:space="preserve"> </w:t>
      </w:r>
      <w:r w:rsidR="00EC23FB" w:rsidRPr="00E65E8B">
        <w:rPr>
          <w:rFonts w:cs="Arial"/>
          <w:lang w:val="en-US"/>
        </w:rPr>
        <w:t>Không gian</w:t>
      </w:r>
      <w:r w:rsidR="00DE26F0" w:rsidRPr="00E65E8B">
        <w:rPr>
          <w:rFonts w:cs="Arial"/>
          <w:lang w:val="en-US"/>
        </w:rPr>
        <w:t xml:space="preserve"> </w:t>
      </w:r>
      <w:r w:rsidR="00062C47" w:rsidRPr="00E65E8B">
        <w:rPr>
          <w:rFonts w:cs="Arial"/>
        </w:rPr>
        <w:t>sinh hoạt cộng đồng</w:t>
      </w:r>
    </w:p>
    <w:p w:rsidR="00DA23E4" w:rsidRPr="00E65E8B" w:rsidRDefault="00096FD6" w:rsidP="00485BBF">
      <w:pPr>
        <w:pStyle w:val="Noidungcacdieu"/>
        <w:spacing w:after="0" w:line="288" w:lineRule="auto"/>
        <w:rPr>
          <w:rFonts w:cs="Arial"/>
          <w:lang w:val="vi-VN"/>
        </w:rPr>
      </w:pPr>
      <w:r w:rsidRPr="00E65E8B">
        <w:rPr>
          <w:rFonts w:cs="Arial"/>
          <w:lang w:val="vi-VN"/>
        </w:rPr>
        <w:t>a) Nhà chung cư</w:t>
      </w:r>
      <w:r w:rsidR="0042664A" w:rsidRPr="00E65E8B">
        <w:rPr>
          <w:rFonts w:cs="Arial"/>
          <w:lang w:val="vi-VN"/>
        </w:rPr>
        <w:t xml:space="preserve">, phần căn hộ chung cư trong </w:t>
      </w:r>
      <w:r w:rsidR="00693995" w:rsidRPr="00E65E8B">
        <w:rPr>
          <w:rFonts w:cs="Arial"/>
          <w:lang w:val="vi-VN"/>
        </w:rPr>
        <w:t xml:space="preserve">nhà chung cư hỗn hợp </w:t>
      </w:r>
      <w:r w:rsidRPr="00E65E8B">
        <w:rPr>
          <w:rFonts w:cs="Arial"/>
          <w:lang w:val="vi-VN"/>
        </w:rPr>
        <w:t xml:space="preserve">phải bố trí </w:t>
      </w:r>
      <w:r w:rsidR="00EC23FB" w:rsidRPr="00E65E8B">
        <w:rPr>
          <w:rFonts w:cs="Arial"/>
          <w:lang w:val="vi-VN"/>
        </w:rPr>
        <w:t>không gian</w:t>
      </w:r>
      <w:r w:rsidRPr="00E65E8B">
        <w:rPr>
          <w:rFonts w:cs="Arial"/>
          <w:lang w:val="vi-VN"/>
        </w:rPr>
        <w:t xml:space="preserve"> sinh hoạt cộng đồng</w:t>
      </w:r>
      <w:r w:rsidR="00DE26F0" w:rsidRPr="00E65E8B">
        <w:rPr>
          <w:rFonts w:cs="Arial"/>
          <w:lang w:val="en-US"/>
        </w:rPr>
        <w:t xml:space="preserve"> </w:t>
      </w:r>
      <w:r w:rsidR="00EC23FB" w:rsidRPr="00E65E8B">
        <w:rPr>
          <w:rFonts w:cs="Arial"/>
          <w:lang w:val="pt-BR"/>
        </w:rPr>
        <w:t xml:space="preserve">đảm bảo diện tích </w:t>
      </w:r>
      <w:r w:rsidR="008C7C00" w:rsidRPr="00E65E8B">
        <w:rPr>
          <w:rFonts w:cs="Arial"/>
          <w:lang w:val="vi-VN"/>
        </w:rPr>
        <w:t xml:space="preserve">sử dụng </w:t>
      </w:r>
      <w:r w:rsidR="00EC23FB" w:rsidRPr="00E65E8B">
        <w:rPr>
          <w:rFonts w:cs="Arial"/>
          <w:lang w:val="pt-BR"/>
        </w:rPr>
        <w:t>bình quân tối thiểu đạt 0,8 m</w:t>
      </w:r>
      <w:r w:rsidR="00EC23FB" w:rsidRPr="00E65E8B">
        <w:rPr>
          <w:rFonts w:cs="Arial"/>
          <w:vertAlign w:val="superscript"/>
          <w:lang w:val="pt-BR"/>
        </w:rPr>
        <w:t>2</w:t>
      </w:r>
      <w:r w:rsidR="00EC23FB" w:rsidRPr="00E65E8B">
        <w:rPr>
          <w:rFonts w:cs="Arial"/>
          <w:lang w:val="pt-BR"/>
        </w:rPr>
        <w:t>/căn hộ</w:t>
      </w:r>
      <w:r w:rsidRPr="00E65E8B">
        <w:rPr>
          <w:rFonts w:cs="Arial"/>
          <w:lang w:val="pt-BR"/>
        </w:rPr>
        <w:t>, trong đó phải có không gian phù hợp để tổ chức hội nghị cư dân.</w:t>
      </w:r>
    </w:p>
    <w:p w:rsidR="00E737B6" w:rsidRPr="00E65E8B" w:rsidRDefault="000B6A5C" w:rsidP="00485BBF">
      <w:pPr>
        <w:pStyle w:val="Noidungcacdieu"/>
        <w:spacing w:after="0" w:line="288" w:lineRule="auto"/>
        <w:rPr>
          <w:rFonts w:cs="Arial"/>
          <w:lang w:val="pt-BR"/>
        </w:rPr>
      </w:pPr>
      <w:r w:rsidRPr="00E65E8B">
        <w:rPr>
          <w:rFonts w:cs="Arial"/>
          <w:lang w:val="pt-BR"/>
        </w:rPr>
        <w:t>b) Đối với cụm nhà chung cư</w:t>
      </w:r>
      <w:r w:rsidR="00DE26F0" w:rsidRPr="00E65E8B">
        <w:rPr>
          <w:rFonts w:cs="Arial"/>
          <w:lang w:val="pt-BR"/>
        </w:rPr>
        <w:t xml:space="preserve"> </w:t>
      </w:r>
      <w:r w:rsidRPr="00E65E8B">
        <w:rPr>
          <w:rFonts w:cs="Arial"/>
          <w:lang w:val="pt-BR"/>
        </w:rPr>
        <w:t>trong một dự án xây dựng</w:t>
      </w:r>
      <w:r w:rsidR="00EC03C3" w:rsidRPr="00E65E8B">
        <w:rPr>
          <w:rFonts w:cs="Arial"/>
          <w:lang w:val="pt-BR"/>
        </w:rPr>
        <w:t xml:space="preserve"> khi</w:t>
      </w:r>
      <w:r w:rsidR="00DE26F0" w:rsidRPr="00E65E8B">
        <w:rPr>
          <w:rFonts w:cs="Arial"/>
          <w:lang w:val="pt-BR"/>
        </w:rPr>
        <w:t xml:space="preserve"> </w:t>
      </w:r>
      <w:r w:rsidRPr="00E65E8B">
        <w:rPr>
          <w:rFonts w:cs="Arial"/>
          <w:lang w:val="pt-BR"/>
        </w:rPr>
        <w:t xml:space="preserve">không bố trí được </w:t>
      </w:r>
      <w:r w:rsidR="00EC23FB" w:rsidRPr="00E65E8B">
        <w:rPr>
          <w:rFonts w:cs="Arial"/>
          <w:lang w:val="pt-BR"/>
        </w:rPr>
        <w:t>không gian</w:t>
      </w:r>
      <w:r w:rsidR="00D166D2" w:rsidRPr="00E65E8B">
        <w:rPr>
          <w:rFonts w:cs="Arial"/>
          <w:lang w:val="pt-BR"/>
        </w:rPr>
        <w:t xml:space="preserve"> sinh hoạt cộng đồng </w:t>
      </w:r>
      <w:r w:rsidRPr="00E65E8B">
        <w:rPr>
          <w:rFonts w:cs="Arial"/>
          <w:lang w:val="pt-BR"/>
        </w:rPr>
        <w:t>trong từng tòa nhà</w:t>
      </w:r>
      <w:r w:rsidR="00EC03C3" w:rsidRPr="00E65E8B">
        <w:rPr>
          <w:rFonts w:cs="Arial"/>
          <w:lang w:val="pt-BR"/>
        </w:rPr>
        <w:t>, cho phép</w:t>
      </w:r>
      <w:r w:rsidR="00DE26F0" w:rsidRPr="00E65E8B">
        <w:rPr>
          <w:rFonts w:cs="Arial"/>
          <w:lang w:val="pt-BR"/>
        </w:rPr>
        <w:t xml:space="preserve"> </w:t>
      </w:r>
      <w:r w:rsidRPr="00E65E8B">
        <w:rPr>
          <w:rFonts w:cs="Arial"/>
          <w:lang w:val="pt-BR"/>
        </w:rPr>
        <w:t>kết</w:t>
      </w:r>
      <w:r w:rsidR="00DE26F0" w:rsidRPr="00E65E8B">
        <w:rPr>
          <w:rFonts w:cs="Arial"/>
          <w:lang w:val="pt-BR"/>
        </w:rPr>
        <w:t xml:space="preserve"> </w:t>
      </w:r>
      <w:r w:rsidRPr="00E65E8B">
        <w:rPr>
          <w:rFonts w:cs="Arial"/>
          <w:lang w:val="pt-BR"/>
        </w:rPr>
        <w:t>hợp tại</w:t>
      </w:r>
      <w:r w:rsidR="00DE26F0" w:rsidRPr="00E65E8B">
        <w:rPr>
          <w:rFonts w:cs="Arial"/>
          <w:lang w:val="pt-BR"/>
        </w:rPr>
        <w:t xml:space="preserve"> </w:t>
      </w:r>
      <w:r w:rsidRPr="00E65E8B">
        <w:rPr>
          <w:rFonts w:cs="Arial"/>
          <w:lang w:val="pt-BR"/>
        </w:rPr>
        <w:t>một vị trí</w:t>
      </w:r>
      <w:r w:rsidR="003905A3" w:rsidRPr="00E65E8B">
        <w:rPr>
          <w:rFonts w:cs="Arial"/>
          <w:lang w:val="pt-BR"/>
        </w:rPr>
        <w:t xml:space="preserve"> hoặc </w:t>
      </w:r>
      <w:r w:rsidRPr="00E65E8B">
        <w:rPr>
          <w:rFonts w:cs="Arial"/>
          <w:lang w:val="pt-BR"/>
        </w:rPr>
        <w:t>khu vực riêng biệt v</w:t>
      </w:r>
      <w:r w:rsidR="0056269B" w:rsidRPr="00E65E8B">
        <w:rPr>
          <w:rFonts w:cs="Arial"/>
          <w:lang w:val="pt-BR"/>
        </w:rPr>
        <w:t>ới</w:t>
      </w:r>
      <w:r w:rsidRPr="00E65E8B">
        <w:rPr>
          <w:rFonts w:cs="Arial"/>
          <w:lang w:val="pt-BR"/>
        </w:rPr>
        <w:t xml:space="preserve"> tổng diện tích </w:t>
      </w:r>
      <w:r w:rsidR="00EC23FB" w:rsidRPr="00E65E8B">
        <w:rPr>
          <w:rFonts w:cs="Arial"/>
          <w:lang w:val="vi-VN"/>
        </w:rPr>
        <w:t>cho</w:t>
      </w:r>
      <w:r w:rsidR="0056269B" w:rsidRPr="00E65E8B">
        <w:rPr>
          <w:rFonts w:cs="Arial"/>
          <w:lang w:val="vi-VN"/>
        </w:rPr>
        <w:t xml:space="preserve"> sinh hoạt cộng đồng </w:t>
      </w:r>
      <w:r w:rsidRPr="00E65E8B">
        <w:rPr>
          <w:rFonts w:cs="Arial"/>
          <w:lang w:val="pt-BR"/>
        </w:rPr>
        <w:t xml:space="preserve">được giảm tối đa 30%; </w:t>
      </w:r>
      <w:r w:rsidRPr="00E65E8B">
        <w:rPr>
          <w:rFonts w:cs="Arial"/>
          <w:lang w:val="vi-VN"/>
        </w:rPr>
        <w:t xml:space="preserve">bán kính từ </w:t>
      </w:r>
      <w:r w:rsidR="00BF6C3B" w:rsidRPr="00E65E8B">
        <w:rPr>
          <w:rFonts w:cs="Arial"/>
          <w:bCs/>
          <w:lang w:val="vi-VN"/>
        </w:rPr>
        <w:t xml:space="preserve">sảnh </w:t>
      </w:r>
      <w:r w:rsidRPr="00E65E8B">
        <w:rPr>
          <w:rFonts w:cs="Arial"/>
          <w:lang w:val="vi-VN"/>
        </w:rPr>
        <w:t xml:space="preserve">các </w:t>
      </w:r>
      <w:r w:rsidRPr="00E65E8B">
        <w:rPr>
          <w:rFonts w:cs="Arial"/>
          <w:lang w:val="pt-BR"/>
        </w:rPr>
        <w:t>tòa</w:t>
      </w:r>
      <w:r w:rsidRPr="00E65E8B">
        <w:rPr>
          <w:rFonts w:cs="Arial"/>
          <w:lang w:val="vi-VN"/>
        </w:rPr>
        <w:t xml:space="preserve"> nhà tới </w:t>
      </w:r>
      <w:r w:rsidR="00EC23FB" w:rsidRPr="00E65E8B">
        <w:rPr>
          <w:rFonts w:cs="Arial"/>
          <w:lang w:val="pt-BR"/>
        </w:rPr>
        <w:t>nơi</w:t>
      </w:r>
      <w:r w:rsidR="00D166D2" w:rsidRPr="00E65E8B">
        <w:rPr>
          <w:rFonts w:cs="Arial"/>
          <w:lang w:val="pt-BR"/>
        </w:rPr>
        <w:t xml:space="preserve"> sinh hoạt cộng đồng</w:t>
      </w:r>
      <w:r w:rsidRPr="00E65E8B">
        <w:rPr>
          <w:rFonts w:cs="Arial"/>
          <w:lang w:val="vi-VN"/>
        </w:rPr>
        <w:t xml:space="preserve"> không quá </w:t>
      </w:r>
      <w:r w:rsidR="0073620B" w:rsidRPr="00E65E8B">
        <w:rPr>
          <w:rFonts w:cs="Arial"/>
          <w:lang w:val="pt-BR"/>
        </w:rPr>
        <w:t>3</w:t>
      </w:r>
      <w:r w:rsidR="003905A3" w:rsidRPr="00E65E8B">
        <w:rPr>
          <w:rFonts w:cs="Arial"/>
          <w:lang w:val="pt-BR"/>
        </w:rPr>
        <w:t xml:space="preserve">00 m </w:t>
      </w:r>
      <w:r w:rsidRPr="00E65E8B">
        <w:rPr>
          <w:rFonts w:cs="Arial"/>
          <w:lang w:val="vi-VN"/>
        </w:rPr>
        <w:t>và cần tính toán, thuyết minh đảm bảo nhu cầu sinh hoạt thuận tiện cho cư dân</w:t>
      </w:r>
      <w:r w:rsidRPr="00E65E8B">
        <w:rPr>
          <w:rFonts w:cs="Arial"/>
          <w:lang w:val="pt-BR"/>
        </w:rPr>
        <w:t>.</w:t>
      </w:r>
    </w:p>
    <w:p w:rsidR="00830500" w:rsidRDefault="00D8002F" w:rsidP="00830500">
      <w:pPr>
        <w:widowControl w:val="0"/>
        <w:spacing w:before="120" w:after="0" w:line="288" w:lineRule="auto"/>
        <w:rPr>
          <w:rFonts w:cs="Arial"/>
          <w:lang w:val="pt-BR"/>
        </w:rPr>
      </w:pPr>
      <w:r w:rsidRPr="00E65E8B">
        <w:rPr>
          <w:rFonts w:cs="Arial"/>
          <w:b/>
          <w:lang w:val="pt-BR"/>
        </w:rPr>
        <w:t>2.2.</w:t>
      </w:r>
      <w:r w:rsidR="00FF249A">
        <w:rPr>
          <w:rFonts w:cs="Arial"/>
          <w:b/>
          <w:lang w:val="pt-BR"/>
        </w:rPr>
        <w:t>8</w:t>
      </w:r>
      <w:r w:rsidRPr="00E65E8B">
        <w:rPr>
          <w:rFonts w:cs="Arial"/>
          <w:b/>
          <w:lang w:val="pt-BR"/>
        </w:rPr>
        <w:t xml:space="preserve"> </w:t>
      </w:r>
      <w:r w:rsidRPr="00E65E8B">
        <w:rPr>
          <w:rFonts w:cs="Arial"/>
          <w:bCs/>
          <w:lang w:val="vi-VN"/>
        </w:rPr>
        <w:t xml:space="preserve">Phần </w:t>
      </w:r>
      <w:r w:rsidR="00863E98" w:rsidRPr="00E65E8B">
        <w:rPr>
          <w:rFonts w:cs="Arial"/>
          <w:bCs/>
          <w:lang w:val="pt-BR"/>
        </w:rPr>
        <w:t xml:space="preserve">chức năng </w:t>
      </w:r>
      <w:r w:rsidR="004A0700" w:rsidRPr="00E65E8B">
        <w:rPr>
          <w:rFonts w:cs="Arial"/>
          <w:bCs/>
          <w:lang w:val="vi-VN"/>
        </w:rPr>
        <w:t>khác</w:t>
      </w:r>
      <w:r w:rsidR="00DE26F0" w:rsidRPr="00E65E8B">
        <w:rPr>
          <w:rFonts w:cs="Arial"/>
          <w:bCs/>
        </w:rPr>
        <w:t xml:space="preserve"> </w:t>
      </w:r>
      <w:r w:rsidR="004A0700" w:rsidRPr="00E65E8B">
        <w:rPr>
          <w:rFonts w:cs="Arial"/>
          <w:lang w:val="vi-VN"/>
        </w:rPr>
        <w:t xml:space="preserve">như </w:t>
      </w:r>
      <w:r w:rsidR="004A0700" w:rsidRPr="00E65E8B">
        <w:rPr>
          <w:lang w:val="vi-VN"/>
        </w:rPr>
        <w:t>văn phòng, nhà hàng, siêu thị, khách sạn, căn hộ lưu trú (</w:t>
      </w:r>
      <w:r w:rsidR="00830500">
        <w:t>condotel…</w:t>
      </w:r>
      <w:r w:rsidR="004A0700" w:rsidRPr="00E65E8B">
        <w:rPr>
          <w:lang w:val="vi-VN"/>
        </w:rPr>
        <w:t xml:space="preserve">), </w:t>
      </w:r>
      <w:r w:rsidR="00E126AA" w:rsidRPr="00E65E8B">
        <w:rPr>
          <w:lang w:val="vi-VN"/>
        </w:rPr>
        <w:t>văn phòng kết hợp lưu trú</w:t>
      </w:r>
      <w:r w:rsidR="004A0700" w:rsidRPr="00E65E8B">
        <w:rPr>
          <w:lang w:val="vi-VN"/>
        </w:rPr>
        <w:t xml:space="preserve"> (officetel) và</w:t>
      </w:r>
      <w:r w:rsidR="004A0700" w:rsidRPr="00E65E8B">
        <w:rPr>
          <w:bCs/>
          <w:lang w:val="vi-VN"/>
        </w:rPr>
        <w:t xml:space="preserve"> các dịch vụ khác</w:t>
      </w:r>
      <w:r w:rsidR="003D0356" w:rsidRPr="00E65E8B">
        <w:rPr>
          <w:bCs/>
        </w:rPr>
        <w:t xml:space="preserve"> </w:t>
      </w:r>
      <w:r w:rsidRPr="00E65E8B">
        <w:rPr>
          <w:rFonts w:cs="Arial"/>
          <w:lang w:val="vi-VN"/>
        </w:rPr>
        <w:t>trong nhà chung cư hỗn hợp</w:t>
      </w:r>
      <w:r w:rsidRPr="00E65E8B">
        <w:rPr>
          <w:rFonts w:cs="Arial"/>
          <w:lang w:val="pt-BR"/>
        </w:rPr>
        <w:t xml:space="preserve"> phải được thiết kế tuân thủ quy định hiện hành và </w:t>
      </w:r>
      <w:r w:rsidR="00830500">
        <w:rPr>
          <w:rFonts w:cs="Arial"/>
          <w:lang w:val="pt-BR"/>
        </w:rPr>
        <w:t>các tiêu chuẩn lựa chọn áp dụng.</w:t>
      </w:r>
    </w:p>
    <w:p w:rsidR="00DA23E4" w:rsidRPr="00E65E8B" w:rsidRDefault="00B54745" w:rsidP="00830500">
      <w:pPr>
        <w:widowControl w:val="0"/>
        <w:spacing w:before="120" w:after="0" w:line="288" w:lineRule="auto"/>
        <w:rPr>
          <w:rFonts w:cs="Arial"/>
        </w:rPr>
      </w:pPr>
      <w:r w:rsidRPr="00E65E8B">
        <w:rPr>
          <w:rFonts w:cs="Arial"/>
          <w:b/>
          <w:lang w:val="vi-VN"/>
        </w:rPr>
        <w:t>2.2.</w:t>
      </w:r>
      <w:r w:rsidR="00FF249A">
        <w:rPr>
          <w:rFonts w:cs="Arial"/>
          <w:b/>
          <w:lang w:val="pt-BR"/>
        </w:rPr>
        <w:t>9</w:t>
      </w:r>
      <w:r w:rsidR="003D0356" w:rsidRPr="00E65E8B">
        <w:rPr>
          <w:rFonts w:cs="Arial"/>
          <w:b/>
          <w:lang w:val="pt-BR"/>
        </w:rPr>
        <w:t xml:space="preserve"> </w:t>
      </w:r>
      <w:r w:rsidR="00EC1FF8" w:rsidRPr="00E65E8B">
        <w:rPr>
          <w:rFonts w:cs="Arial"/>
          <w:spacing w:val="-4"/>
        </w:rPr>
        <w:t>Nhà chung cư</w:t>
      </w:r>
      <w:r w:rsidR="002749A2" w:rsidRPr="00E65E8B">
        <w:rPr>
          <w:rFonts w:cs="Arial"/>
          <w:spacing w:val="-4"/>
          <w:lang w:val="vi-VN"/>
        </w:rPr>
        <w:t xml:space="preserve">, phần căn hộ </w:t>
      </w:r>
      <w:r w:rsidR="001B1F55" w:rsidRPr="00E65E8B">
        <w:rPr>
          <w:rFonts w:cs="Arial"/>
          <w:spacing w:val="-4"/>
          <w:lang w:val="vi-VN"/>
        </w:rPr>
        <w:t xml:space="preserve">chung cư </w:t>
      </w:r>
      <w:r w:rsidR="002749A2" w:rsidRPr="00E65E8B">
        <w:rPr>
          <w:rFonts w:cs="Arial"/>
          <w:spacing w:val="-4"/>
          <w:lang w:val="vi-VN"/>
        </w:rPr>
        <w:t xml:space="preserve">trong nhà </w:t>
      </w:r>
      <w:r w:rsidR="005E7742" w:rsidRPr="00E65E8B">
        <w:rPr>
          <w:rFonts w:cs="Arial"/>
          <w:spacing w:val="-4"/>
          <w:lang w:val="vi-VN"/>
        </w:rPr>
        <w:t xml:space="preserve">chung cư </w:t>
      </w:r>
      <w:r w:rsidR="002749A2" w:rsidRPr="00E65E8B">
        <w:rPr>
          <w:rFonts w:cs="Arial"/>
          <w:spacing w:val="-4"/>
          <w:lang w:val="vi-VN"/>
        </w:rPr>
        <w:t>hỗn hợp</w:t>
      </w:r>
      <w:r w:rsidR="003D0356" w:rsidRPr="00E65E8B">
        <w:rPr>
          <w:rFonts w:cs="Arial"/>
          <w:spacing w:val="-4"/>
        </w:rPr>
        <w:t xml:space="preserve"> </w:t>
      </w:r>
      <w:r w:rsidR="000B6A5C" w:rsidRPr="00E65E8B">
        <w:rPr>
          <w:rFonts w:cs="Arial"/>
          <w:bCs/>
          <w:spacing w:val="-4"/>
        </w:rPr>
        <w:t>phải có chỗ</w:t>
      </w:r>
      <w:r w:rsidR="003D0356" w:rsidRPr="00E65E8B">
        <w:rPr>
          <w:rFonts w:cs="Arial"/>
          <w:bCs/>
          <w:spacing w:val="-4"/>
        </w:rPr>
        <w:t xml:space="preserve"> </w:t>
      </w:r>
      <w:r w:rsidR="000B6A5C" w:rsidRPr="00E65E8B">
        <w:rPr>
          <w:rFonts w:cs="Arial"/>
          <w:bCs/>
          <w:spacing w:val="-4"/>
        </w:rPr>
        <w:t>phơi quần áo đảm bảo mỹ quan của tòa nhà và đô thị.</w:t>
      </w:r>
    </w:p>
    <w:p w:rsidR="00DA23E4" w:rsidRPr="00E65E8B" w:rsidRDefault="00B54745" w:rsidP="00485BBF">
      <w:pPr>
        <w:pStyle w:val="Noidungcacdieu"/>
        <w:spacing w:after="0" w:line="288" w:lineRule="auto"/>
        <w:rPr>
          <w:rFonts w:cs="Arial"/>
        </w:rPr>
      </w:pPr>
      <w:r w:rsidRPr="00E65E8B">
        <w:rPr>
          <w:rFonts w:cs="Arial"/>
          <w:b/>
          <w:lang w:val="vi-VN"/>
        </w:rPr>
        <w:t>2.2.</w:t>
      </w:r>
      <w:r w:rsidR="007B2B47" w:rsidRPr="00E65E8B">
        <w:rPr>
          <w:rFonts w:cs="Arial"/>
          <w:b/>
          <w:lang w:val="en-US"/>
        </w:rPr>
        <w:t>1</w:t>
      </w:r>
      <w:r w:rsidR="00FF249A">
        <w:rPr>
          <w:rFonts w:cs="Arial"/>
          <w:b/>
          <w:lang w:val="en-US"/>
        </w:rPr>
        <w:t>0</w:t>
      </w:r>
      <w:r w:rsidR="003D0356" w:rsidRPr="00E65E8B">
        <w:rPr>
          <w:rFonts w:cs="Arial"/>
          <w:b/>
          <w:lang w:val="en-US"/>
        </w:rPr>
        <w:t xml:space="preserve"> </w:t>
      </w:r>
      <w:r w:rsidR="00362DF1" w:rsidRPr="00E65E8B">
        <w:rPr>
          <w:rFonts w:cs="Arial"/>
          <w:bCs/>
          <w:lang w:val="vi-VN"/>
        </w:rPr>
        <w:t xml:space="preserve">Trong nhà chung cư, nhà </w:t>
      </w:r>
      <w:r w:rsidR="005E7742" w:rsidRPr="00E65E8B">
        <w:rPr>
          <w:rFonts w:cs="Arial"/>
          <w:bCs/>
          <w:lang w:val="vi-VN"/>
        </w:rPr>
        <w:t xml:space="preserve">chung cư </w:t>
      </w:r>
      <w:r w:rsidR="00362DF1" w:rsidRPr="00E65E8B">
        <w:rPr>
          <w:rFonts w:cs="Arial"/>
          <w:bCs/>
          <w:lang w:val="vi-VN"/>
        </w:rPr>
        <w:t>hỗn hợp</w:t>
      </w:r>
      <w:r w:rsidR="00BF6C3B" w:rsidRPr="00E65E8B">
        <w:rPr>
          <w:rFonts w:cs="Arial"/>
        </w:rPr>
        <w:t>:</w:t>
      </w:r>
    </w:p>
    <w:p w:rsidR="00F12585" w:rsidRPr="00E65E8B" w:rsidRDefault="00362DF1" w:rsidP="00485BBF">
      <w:pPr>
        <w:widowControl w:val="0"/>
        <w:numPr>
          <w:ilvl w:val="0"/>
          <w:numId w:val="52"/>
        </w:numPr>
        <w:spacing w:before="120" w:after="0" w:line="288" w:lineRule="auto"/>
        <w:ind w:left="0" w:firstLine="0"/>
        <w:rPr>
          <w:rFonts w:cs="Arial"/>
          <w:lang w:val="vi-VN"/>
        </w:rPr>
      </w:pPr>
      <w:r w:rsidRPr="00E65E8B">
        <w:rPr>
          <w:rFonts w:cs="Arial"/>
          <w:lang w:val="vi-VN"/>
        </w:rPr>
        <w:t>Đối với p</w:t>
      </w:r>
      <w:r w:rsidR="000B6A5C" w:rsidRPr="00E65E8B">
        <w:rPr>
          <w:rFonts w:cs="Arial"/>
          <w:lang w:val="vi-VN"/>
        </w:rPr>
        <w:t>hòng ở</w:t>
      </w:r>
      <w:r w:rsidR="00413085" w:rsidRPr="00E65E8B">
        <w:rPr>
          <w:rFonts w:cs="Arial"/>
          <w:lang w:val="vi-VN"/>
        </w:rPr>
        <w:t>,</w:t>
      </w:r>
      <w:r w:rsidR="003D0356" w:rsidRPr="00E65E8B">
        <w:rPr>
          <w:rFonts w:cs="Arial"/>
        </w:rPr>
        <w:t xml:space="preserve"> </w:t>
      </w:r>
      <w:r w:rsidR="002749A2" w:rsidRPr="00E65E8B">
        <w:rPr>
          <w:rFonts w:cs="Arial"/>
          <w:bCs/>
          <w:lang w:val="vi-VN"/>
        </w:rPr>
        <w:t>c</w:t>
      </w:r>
      <w:r w:rsidR="002749A2" w:rsidRPr="00E65E8B">
        <w:rPr>
          <w:rFonts w:cs="Arial"/>
          <w:bCs/>
          <w:lang w:val="es-ES"/>
        </w:rPr>
        <w:t>hiều cao thông thủy</w:t>
      </w:r>
      <w:r w:rsidR="003D0356" w:rsidRPr="00E65E8B">
        <w:rPr>
          <w:rFonts w:cs="Arial"/>
          <w:bCs/>
          <w:lang w:val="es-ES"/>
        </w:rPr>
        <w:t xml:space="preserve"> </w:t>
      </w:r>
      <w:r w:rsidR="000B6A5C" w:rsidRPr="00E65E8B">
        <w:rPr>
          <w:rFonts w:cs="Arial"/>
          <w:lang w:val="vi-VN"/>
        </w:rPr>
        <w:t xml:space="preserve">không được nhỏ hơn </w:t>
      </w:r>
      <w:r w:rsidR="003905A3" w:rsidRPr="00E65E8B">
        <w:rPr>
          <w:rFonts w:cs="Arial"/>
          <w:lang w:val="vi-VN"/>
        </w:rPr>
        <w:t>2,</w:t>
      </w:r>
      <w:r w:rsidR="00EF07CA" w:rsidRPr="00E65E8B">
        <w:rPr>
          <w:rFonts w:cs="Arial"/>
          <w:lang w:val="vi-VN"/>
        </w:rPr>
        <w:t>6</w:t>
      </w:r>
      <w:r w:rsidR="003905A3" w:rsidRPr="00E65E8B">
        <w:rPr>
          <w:rFonts w:cs="Arial"/>
          <w:lang w:val="vi-VN"/>
        </w:rPr>
        <w:t xml:space="preserve"> m</w:t>
      </w:r>
      <w:r w:rsidR="000B6A5C" w:rsidRPr="00E65E8B">
        <w:rPr>
          <w:rFonts w:cs="Arial"/>
          <w:lang w:val="vi-VN"/>
        </w:rPr>
        <w:t>;</w:t>
      </w:r>
    </w:p>
    <w:p w:rsidR="00EC23FB" w:rsidRPr="00E65E8B" w:rsidRDefault="00362DF1" w:rsidP="00485BBF">
      <w:pPr>
        <w:widowControl w:val="0"/>
        <w:numPr>
          <w:ilvl w:val="0"/>
          <w:numId w:val="52"/>
        </w:numPr>
        <w:spacing w:before="120" w:after="0" w:line="288" w:lineRule="auto"/>
        <w:ind w:left="0" w:firstLine="0"/>
        <w:rPr>
          <w:rFonts w:cs="Arial"/>
          <w:lang w:val="vi-VN"/>
        </w:rPr>
      </w:pPr>
      <w:r w:rsidRPr="00E65E8B">
        <w:rPr>
          <w:rFonts w:cs="Arial"/>
          <w:lang w:val="vi-VN"/>
        </w:rPr>
        <w:t>Đối với p</w:t>
      </w:r>
      <w:r w:rsidR="00EC23FB" w:rsidRPr="00E65E8B">
        <w:rPr>
          <w:rFonts w:cs="Arial"/>
          <w:lang w:val="vi-VN"/>
        </w:rPr>
        <w:t>hòng bếp và phòng vệ sinh</w:t>
      </w:r>
      <w:r w:rsidR="002749A2" w:rsidRPr="00E65E8B">
        <w:rPr>
          <w:rFonts w:cs="Arial"/>
          <w:lang w:val="vi-VN"/>
        </w:rPr>
        <w:t xml:space="preserve">, </w:t>
      </w:r>
      <w:r w:rsidR="002749A2" w:rsidRPr="00E65E8B">
        <w:rPr>
          <w:rFonts w:cs="Arial"/>
          <w:bCs/>
          <w:lang w:val="vi-VN"/>
        </w:rPr>
        <w:t>c</w:t>
      </w:r>
      <w:r w:rsidR="002749A2" w:rsidRPr="00E65E8B">
        <w:rPr>
          <w:rFonts w:cs="Arial"/>
          <w:bCs/>
          <w:lang w:val="es-ES"/>
        </w:rPr>
        <w:t>hiều cao thông thủy</w:t>
      </w:r>
      <w:r w:rsidR="00EC23FB" w:rsidRPr="00E65E8B">
        <w:rPr>
          <w:rFonts w:cs="Arial"/>
          <w:lang w:val="vi-VN"/>
        </w:rPr>
        <w:t xml:space="preserve"> không được nhỏ hơn 2,</w:t>
      </w:r>
      <w:r w:rsidR="00EF07CA" w:rsidRPr="00E65E8B">
        <w:rPr>
          <w:rFonts w:cs="Arial"/>
          <w:lang w:val="vi-VN"/>
        </w:rPr>
        <w:t>3</w:t>
      </w:r>
      <w:r w:rsidR="00EC23FB" w:rsidRPr="00E65E8B">
        <w:rPr>
          <w:rFonts w:cs="Arial"/>
          <w:lang w:val="vi-VN"/>
        </w:rPr>
        <w:t xml:space="preserve"> m;</w:t>
      </w:r>
    </w:p>
    <w:p w:rsidR="00F12585" w:rsidRPr="00E65E8B" w:rsidRDefault="00362DF1" w:rsidP="00485BBF">
      <w:pPr>
        <w:widowControl w:val="0"/>
        <w:numPr>
          <w:ilvl w:val="0"/>
          <w:numId w:val="52"/>
        </w:numPr>
        <w:spacing w:before="120" w:after="0" w:line="288" w:lineRule="auto"/>
        <w:ind w:left="0" w:firstLine="0"/>
        <w:rPr>
          <w:rFonts w:cs="Arial"/>
          <w:lang w:val="vi-VN"/>
        </w:rPr>
      </w:pPr>
      <w:r w:rsidRPr="00E65E8B">
        <w:rPr>
          <w:rFonts w:cs="Arial"/>
          <w:lang w:val="vi-VN"/>
        </w:rPr>
        <w:t>Đối với t</w:t>
      </w:r>
      <w:r w:rsidR="000B6A5C" w:rsidRPr="00E65E8B">
        <w:rPr>
          <w:rFonts w:cs="Arial"/>
          <w:lang w:val="vi-VN"/>
        </w:rPr>
        <w:t>ầng hầm</w:t>
      </w:r>
      <w:r w:rsidR="008C7C00" w:rsidRPr="00E65E8B">
        <w:rPr>
          <w:rFonts w:cs="Arial"/>
          <w:lang w:val="vi-VN"/>
        </w:rPr>
        <w:t>, tầng nửa hầm</w:t>
      </w:r>
      <w:r w:rsidR="002749A2" w:rsidRPr="00E65E8B">
        <w:rPr>
          <w:rFonts w:cs="Arial"/>
          <w:lang w:val="vi-VN"/>
        </w:rPr>
        <w:t>,</w:t>
      </w:r>
      <w:r w:rsidR="000B6A5C" w:rsidRPr="00E65E8B">
        <w:rPr>
          <w:rFonts w:cs="Arial"/>
          <w:lang w:val="vi-VN"/>
        </w:rPr>
        <w:t xml:space="preserve"> tầng kỹ thuật</w:t>
      </w:r>
      <w:r w:rsidR="002749A2" w:rsidRPr="00E65E8B">
        <w:rPr>
          <w:rFonts w:cs="Arial"/>
          <w:lang w:val="vi-VN"/>
        </w:rPr>
        <w:t xml:space="preserve">, </w:t>
      </w:r>
      <w:r w:rsidR="002749A2" w:rsidRPr="00E65E8B">
        <w:rPr>
          <w:rFonts w:cs="Arial"/>
          <w:bCs/>
          <w:lang w:val="vi-VN"/>
        </w:rPr>
        <w:t>c</w:t>
      </w:r>
      <w:r w:rsidR="002749A2" w:rsidRPr="00E65E8B">
        <w:rPr>
          <w:rFonts w:cs="Arial"/>
          <w:bCs/>
          <w:lang w:val="es-ES"/>
        </w:rPr>
        <w:t>hiều cao thông thủy</w:t>
      </w:r>
      <w:r w:rsidR="000B6A5C" w:rsidRPr="00E65E8B">
        <w:rPr>
          <w:rFonts w:cs="Arial"/>
          <w:lang w:val="vi-VN"/>
        </w:rPr>
        <w:t xml:space="preserve"> không nhỏ hơn </w:t>
      </w:r>
      <w:r w:rsidR="003905A3" w:rsidRPr="00E65E8B">
        <w:rPr>
          <w:rFonts w:cs="Arial"/>
          <w:lang w:val="vi-VN"/>
        </w:rPr>
        <w:t>2,0 m</w:t>
      </w:r>
      <w:r w:rsidR="005D51D2" w:rsidRPr="00E65E8B">
        <w:rPr>
          <w:rFonts w:cs="Arial"/>
          <w:lang w:val="vi-VN"/>
        </w:rPr>
        <w:t>;</w:t>
      </w:r>
    </w:p>
    <w:p w:rsidR="00116ED2" w:rsidRPr="00E65E8B" w:rsidRDefault="00116ED2" w:rsidP="00116ED2">
      <w:pPr>
        <w:widowControl w:val="0"/>
        <w:numPr>
          <w:ilvl w:val="0"/>
          <w:numId w:val="52"/>
        </w:numPr>
        <w:spacing w:before="120" w:after="0" w:line="288" w:lineRule="auto"/>
        <w:ind w:left="0" w:firstLine="0"/>
        <w:rPr>
          <w:rFonts w:cs="Arial"/>
          <w:lang w:val="vi-VN"/>
        </w:rPr>
      </w:pPr>
      <w:r w:rsidRPr="00E65E8B">
        <w:rPr>
          <w:rFonts w:cs="Arial"/>
          <w:lang w:val="vi-VN"/>
        </w:rPr>
        <w:t>Đối với gian lánh nạn, chiều cao thông thủy không được nhỏ hơn 2,6 m;</w:t>
      </w:r>
    </w:p>
    <w:p w:rsidR="00DA23E4" w:rsidRPr="00E65E8B" w:rsidRDefault="002749A2" w:rsidP="00485BBF">
      <w:pPr>
        <w:widowControl w:val="0"/>
        <w:numPr>
          <w:ilvl w:val="0"/>
          <w:numId w:val="52"/>
        </w:numPr>
        <w:spacing w:before="120" w:after="0" w:line="288" w:lineRule="auto"/>
        <w:ind w:left="0" w:firstLine="0"/>
        <w:rPr>
          <w:rFonts w:cs="Arial"/>
          <w:bCs/>
          <w:lang w:val="vi-VN"/>
        </w:rPr>
      </w:pPr>
      <w:r w:rsidRPr="00E65E8B">
        <w:rPr>
          <w:rFonts w:cs="Arial"/>
          <w:lang w:val="vi-VN"/>
        </w:rPr>
        <w:t>Đối với</w:t>
      </w:r>
      <w:r w:rsidR="000B6A5C" w:rsidRPr="00E65E8B">
        <w:rPr>
          <w:rFonts w:cs="Arial"/>
          <w:bCs/>
          <w:lang w:val="vi-VN"/>
        </w:rPr>
        <w:t xml:space="preserve"> không gian bên trong của mái dốc</w:t>
      </w:r>
      <w:r w:rsidRPr="00E65E8B">
        <w:rPr>
          <w:rFonts w:cs="Arial"/>
          <w:bCs/>
          <w:lang w:val="vi-VN"/>
        </w:rPr>
        <w:t xml:space="preserve"> được sử dụng</w:t>
      </w:r>
      <w:r w:rsidR="000B6A5C" w:rsidRPr="00E65E8B">
        <w:rPr>
          <w:rFonts w:cs="Arial"/>
          <w:bCs/>
          <w:lang w:val="vi-VN"/>
        </w:rPr>
        <w:t xml:space="preserve"> làm</w:t>
      </w:r>
      <w:r w:rsidR="000617EE">
        <w:rPr>
          <w:rFonts w:cs="Arial"/>
          <w:bCs/>
          <w:lang w:val="vi-VN"/>
        </w:rPr>
        <w:t xml:space="preserve"> phòng ngủ hoặc phòng sinh hoạt</w:t>
      </w:r>
      <w:r w:rsidR="00116ED2" w:rsidRPr="00E65E8B">
        <w:rPr>
          <w:rFonts w:cs="Arial"/>
          <w:bCs/>
          <w:lang w:val="vi-VN"/>
        </w:rPr>
        <w:t>,</w:t>
      </w:r>
      <w:r w:rsidR="000B6A5C" w:rsidRPr="00E65E8B">
        <w:rPr>
          <w:rFonts w:cs="Arial"/>
          <w:bCs/>
          <w:lang w:val="vi-VN"/>
        </w:rPr>
        <w:t xml:space="preserve"> chiều cao thông thủy của 1/2 diện tích phòng không được nhỏ hơn 2,1 m</w:t>
      </w:r>
      <w:r w:rsidR="00116ED2" w:rsidRPr="00E65E8B">
        <w:rPr>
          <w:rFonts w:cs="Arial"/>
          <w:bCs/>
          <w:lang w:val="vi-VN"/>
        </w:rPr>
        <w:t>;</w:t>
      </w:r>
    </w:p>
    <w:p w:rsidR="00116ED2" w:rsidRPr="00E65E8B" w:rsidRDefault="00116ED2" w:rsidP="00116ED2">
      <w:pPr>
        <w:widowControl w:val="0"/>
        <w:numPr>
          <w:ilvl w:val="0"/>
          <w:numId w:val="52"/>
        </w:numPr>
        <w:spacing w:before="120" w:after="0" w:line="288" w:lineRule="auto"/>
        <w:ind w:left="0" w:firstLine="0"/>
        <w:rPr>
          <w:rFonts w:cs="Arial"/>
          <w:bCs/>
          <w:lang w:val="vi-VN"/>
        </w:rPr>
      </w:pPr>
      <w:r w:rsidRPr="00E65E8B">
        <w:rPr>
          <w:rFonts w:cs="Arial"/>
          <w:bCs/>
          <w:lang w:val="vi-VN"/>
        </w:rPr>
        <w:t xml:space="preserve">Đối với các phòng và các khu vực có chức năng </w:t>
      </w:r>
      <w:r w:rsidR="00143AA1" w:rsidRPr="00E65E8B">
        <w:rPr>
          <w:rFonts w:cs="Arial"/>
          <w:bCs/>
          <w:lang w:val="vi-VN"/>
        </w:rPr>
        <w:t>khác</w:t>
      </w:r>
      <w:r w:rsidRPr="00E65E8B">
        <w:rPr>
          <w:rFonts w:cs="Arial"/>
          <w:bCs/>
          <w:lang w:val="vi-VN"/>
        </w:rPr>
        <w:t xml:space="preserve"> (ngoài mục đích để ở), chiều cao </w:t>
      </w:r>
      <w:r w:rsidRPr="00E65E8B">
        <w:rPr>
          <w:rFonts w:cs="Arial"/>
          <w:bCs/>
          <w:lang w:val="vi-VN"/>
        </w:rPr>
        <w:lastRenderedPageBreak/>
        <w:t xml:space="preserve">thông thủy </w:t>
      </w:r>
      <w:r w:rsidR="00677431" w:rsidRPr="00E65E8B">
        <w:rPr>
          <w:rFonts w:cs="Arial"/>
          <w:bCs/>
          <w:lang w:val="vi-VN"/>
        </w:rPr>
        <w:t xml:space="preserve">tối thiểu </w:t>
      </w:r>
      <w:r w:rsidRPr="00E65E8B">
        <w:rPr>
          <w:rFonts w:cs="Arial"/>
          <w:bCs/>
          <w:lang w:val="vi-VN"/>
        </w:rPr>
        <w:t xml:space="preserve">không nhỏ hơn </w:t>
      </w:r>
      <w:r w:rsidR="00143AA1" w:rsidRPr="00E65E8B">
        <w:rPr>
          <w:rFonts w:cs="Arial"/>
          <w:bCs/>
          <w:lang w:val="vi-VN"/>
        </w:rPr>
        <w:t>2,6</w:t>
      </w:r>
      <w:r w:rsidRPr="00E65E8B">
        <w:rPr>
          <w:rFonts w:cs="Arial"/>
          <w:bCs/>
          <w:lang w:val="vi-VN"/>
        </w:rPr>
        <w:t xml:space="preserve"> m.</w:t>
      </w:r>
    </w:p>
    <w:p w:rsidR="00DA23E4" w:rsidRPr="00E65E8B" w:rsidRDefault="00B54745" w:rsidP="00485BBF">
      <w:pPr>
        <w:pStyle w:val="Noidungcacdieu"/>
        <w:spacing w:after="0" w:line="288" w:lineRule="auto"/>
        <w:rPr>
          <w:rFonts w:cs="Arial"/>
        </w:rPr>
      </w:pPr>
      <w:r w:rsidRPr="00E65E8B">
        <w:rPr>
          <w:rFonts w:cs="Arial"/>
          <w:b/>
          <w:lang w:val="vi-VN"/>
        </w:rPr>
        <w:t>2.2.</w:t>
      </w:r>
      <w:r w:rsidR="00362DF1" w:rsidRPr="00E65E8B">
        <w:rPr>
          <w:rFonts w:cs="Arial"/>
          <w:b/>
          <w:lang w:val="vi-VN"/>
        </w:rPr>
        <w:t>1</w:t>
      </w:r>
      <w:r w:rsidR="00FF249A">
        <w:rPr>
          <w:rFonts w:cs="Arial"/>
          <w:b/>
          <w:lang w:val="en-US"/>
        </w:rPr>
        <w:t>1</w:t>
      </w:r>
      <w:r w:rsidR="003D0356" w:rsidRPr="00E65E8B">
        <w:rPr>
          <w:rFonts w:cs="Arial"/>
          <w:b/>
          <w:lang w:val="en-US"/>
        </w:rPr>
        <w:t xml:space="preserve"> </w:t>
      </w:r>
      <w:r w:rsidR="000B6A5C" w:rsidRPr="00E65E8B">
        <w:rPr>
          <w:rFonts w:cs="Arial"/>
          <w:bCs/>
        </w:rPr>
        <w:t>Cửa sổ</w:t>
      </w:r>
      <w:r w:rsidR="003D0356" w:rsidRPr="00E65E8B">
        <w:rPr>
          <w:rFonts w:cs="Arial"/>
          <w:bCs/>
        </w:rPr>
        <w:t xml:space="preserve"> </w:t>
      </w:r>
      <w:r w:rsidR="00A96B67" w:rsidRPr="00E65E8B">
        <w:rPr>
          <w:rFonts w:cs="Arial"/>
          <w:bCs/>
        </w:rPr>
        <w:t>của</w:t>
      </w:r>
      <w:r w:rsidR="00A32FAC" w:rsidRPr="00E65E8B">
        <w:rPr>
          <w:rFonts w:cs="Arial"/>
          <w:bCs/>
        </w:rPr>
        <w:t xml:space="preserve"> nhà chung cư</w:t>
      </w:r>
      <w:r w:rsidR="00A96B67" w:rsidRPr="00E65E8B">
        <w:rPr>
          <w:rFonts w:cs="Arial"/>
          <w:bCs/>
        </w:rPr>
        <w:t xml:space="preserve">, </w:t>
      </w:r>
      <w:r w:rsidR="00A96B67" w:rsidRPr="00E65E8B">
        <w:rPr>
          <w:rFonts w:cs="Arial"/>
        </w:rPr>
        <w:t xml:space="preserve">nhà </w:t>
      </w:r>
      <w:r w:rsidR="005E7742" w:rsidRPr="00E65E8B">
        <w:rPr>
          <w:rFonts w:cs="Arial"/>
          <w:lang w:val="vi-VN"/>
        </w:rPr>
        <w:t xml:space="preserve">chung cư </w:t>
      </w:r>
      <w:r w:rsidR="00A96B67" w:rsidRPr="00E65E8B">
        <w:rPr>
          <w:rFonts w:cs="Arial"/>
        </w:rPr>
        <w:t>hỗn hợp:</w:t>
      </w:r>
    </w:p>
    <w:p w:rsidR="00B11D6B" w:rsidRPr="00E65E8B" w:rsidRDefault="000B6A5C" w:rsidP="00485BBF">
      <w:pPr>
        <w:widowControl w:val="0"/>
        <w:numPr>
          <w:ilvl w:val="0"/>
          <w:numId w:val="52"/>
        </w:numPr>
        <w:spacing w:before="120" w:after="0" w:line="288" w:lineRule="auto"/>
        <w:ind w:left="0" w:firstLine="0"/>
        <w:rPr>
          <w:rFonts w:cs="Arial"/>
          <w:lang w:val="vi-VN"/>
        </w:rPr>
      </w:pPr>
      <w:r w:rsidRPr="00E65E8B">
        <w:rPr>
          <w:rFonts w:cs="Arial"/>
          <w:lang w:val="vi-VN"/>
        </w:rPr>
        <w:t>Cửa sổ chỉ được làm cửa lật hoặc cửa trượt</w:t>
      </w:r>
      <w:r w:rsidR="003905A3" w:rsidRPr="00E65E8B">
        <w:rPr>
          <w:rFonts w:cs="Arial"/>
          <w:lang w:val="vi-VN"/>
        </w:rPr>
        <w:t xml:space="preserve"> có cữ an toàn khi mở</w:t>
      </w:r>
      <w:r w:rsidRPr="00E65E8B">
        <w:rPr>
          <w:rFonts w:cs="Arial"/>
          <w:lang w:val="vi-VN"/>
        </w:rPr>
        <w:t>.</w:t>
      </w:r>
      <w:r w:rsidR="003D0356" w:rsidRPr="00E65E8B">
        <w:rPr>
          <w:rFonts w:cs="Arial"/>
        </w:rPr>
        <w:t xml:space="preserve"> </w:t>
      </w:r>
      <w:r w:rsidRPr="00E65E8B">
        <w:rPr>
          <w:rFonts w:cs="Arial"/>
          <w:lang w:val="vi-VN"/>
        </w:rPr>
        <w:t>Vị</w:t>
      </w:r>
      <w:r w:rsidR="003D0356" w:rsidRPr="00E65E8B">
        <w:rPr>
          <w:rFonts w:cs="Arial"/>
        </w:rPr>
        <w:t xml:space="preserve"> </w:t>
      </w:r>
      <w:r w:rsidRPr="00E65E8B">
        <w:rPr>
          <w:rFonts w:cs="Arial"/>
          <w:lang w:val="vi-VN"/>
        </w:rPr>
        <w:t>trí</w:t>
      </w:r>
      <w:r w:rsidR="003D0356" w:rsidRPr="00E65E8B">
        <w:rPr>
          <w:rFonts w:cs="Arial"/>
        </w:rPr>
        <w:t xml:space="preserve"> </w:t>
      </w:r>
      <w:r w:rsidRPr="00E65E8B">
        <w:rPr>
          <w:rFonts w:cs="Arial"/>
          <w:lang w:val="vi-VN"/>
        </w:rPr>
        <w:t>của</w:t>
      </w:r>
      <w:r w:rsidR="003D0356" w:rsidRPr="00E65E8B">
        <w:rPr>
          <w:rFonts w:cs="Arial"/>
        </w:rPr>
        <w:t xml:space="preserve"> </w:t>
      </w:r>
      <w:r w:rsidRPr="00E65E8B">
        <w:rPr>
          <w:rFonts w:cs="Arial"/>
          <w:lang w:val="vi-VN"/>
        </w:rPr>
        <w:t>các</w:t>
      </w:r>
      <w:r w:rsidR="003D0356" w:rsidRPr="00E65E8B">
        <w:rPr>
          <w:rFonts w:cs="Arial"/>
        </w:rPr>
        <w:t xml:space="preserve"> </w:t>
      </w:r>
      <w:r w:rsidRPr="00E65E8B">
        <w:rPr>
          <w:rFonts w:cs="Arial"/>
          <w:lang w:val="vi-VN"/>
        </w:rPr>
        <w:t>bộ</w:t>
      </w:r>
      <w:r w:rsidR="003D0356" w:rsidRPr="00E65E8B">
        <w:rPr>
          <w:rFonts w:cs="Arial"/>
        </w:rPr>
        <w:t xml:space="preserve"> </w:t>
      </w:r>
      <w:r w:rsidRPr="00E65E8B">
        <w:rPr>
          <w:rFonts w:cs="Arial"/>
          <w:lang w:val="vi-VN"/>
        </w:rPr>
        <w:t>phận điều</w:t>
      </w:r>
      <w:r w:rsidR="003D0356" w:rsidRPr="00E65E8B">
        <w:rPr>
          <w:rFonts w:cs="Arial"/>
        </w:rPr>
        <w:t xml:space="preserve"> </w:t>
      </w:r>
      <w:r w:rsidRPr="00E65E8B">
        <w:rPr>
          <w:rFonts w:cs="Arial"/>
          <w:lang w:val="vi-VN"/>
        </w:rPr>
        <w:t>khiển</w:t>
      </w:r>
      <w:r w:rsidR="003D0356" w:rsidRPr="00E65E8B">
        <w:rPr>
          <w:rFonts w:cs="Arial"/>
        </w:rPr>
        <w:t xml:space="preserve"> </w:t>
      </w:r>
      <w:r w:rsidRPr="00E65E8B">
        <w:rPr>
          <w:rFonts w:cs="Arial"/>
          <w:lang w:val="vi-VN"/>
        </w:rPr>
        <w:t>đóng</w:t>
      </w:r>
      <w:r w:rsidR="003D0356" w:rsidRPr="00E65E8B">
        <w:rPr>
          <w:rFonts w:cs="Arial"/>
        </w:rPr>
        <w:t xml:space="preserve"> </w:t>
      </w:r>
      <w:r w:rsidRPr="00E65E8B">
        <w:rPr>
          <w:rFonts w:cs="Arial"/>
          <w:lang w:val="vi-VN"/>
        </w:rPr>
        <w:t>mở cửa</w:t>
      </w:r>
      <w:r w:rsidR="00C07AC3" w:rsidRPr="00E65E8B">
        <w:rPr>
          <w:rFonts w:cs="Arial"/>
        </w:rPr>
        <w:t xml:space="preserve"> </w:t>
      </w:r>
      <w:r w:rsidRPr="00E65E8B">
        <w:rPr>
          <w:rFonts w:cs="Arial"/>
          <w:lang w:val="vi-VN"/>
        </w:rPr>
        <w:t xml:space="preserve">phải </w:t>
      </w:r>
      <w:r w:rsidR="00DB0172">
        <w:rPr>
          <w:rFonts w:cs="Arial"/>
          <w:lang w:val="vi-VN"/>
        </w:rPr>
        <w:t>tuân thủ</w:t>
      </w:r>
      <w:r w:rsidRPr="00E65E8B">
        <w:rPr>
          <w:rFonts w:cs="Arial"/>
          <w:lang w:val="vi-VN"/>
        </w:rPr>
        <w:t xml:space="preserve"> </w:t>
      </w:r>
      <w:r w:rsidR="00DB0172">
        <w:rPr>
          <w:rFonts w:cs="Arial"/>
          <w:lang w:val="vi-VN"/>
        </w:rPr>
        <w:t>các quy định tại</w:t>
      </w:r>
      <w:r w:rsidR="005568EA">
        <w:rPr>
          <w:rFonts w:cs="Arial"/>
          <w:lang w:val="vi-VN"/>
        </w:rPr>
        <w:t xml:space="preserve">  </w:t>
      </w:r>
      <w:r w:rsidRPr="00E65E8B">
        <w:rPr>
          <w:rFonts w:cs="Arial"/>
          <w:lang w:val="vi-VN"/>
        </w:rPr>
        <w:t>QC</w:t>
      </w:r>
      <w:r w:rsidR="007A3429" w:rsidRPr="00E65E8B">
        <w:rPr>
          <w:rFonts w:cs="Arial"/>
          <w:lang w:val="vi-VN"/>
        </w:rPr>
        <w:t>XD</w:t>
      </w:r>
      <w:r w:rsidRPr="00E65E8B">
        <w:rPr>
          <w:rFonts w:cs="Arial"/>
          <w:lang w:val="vi-VN"/>
        </w:rPr>
        <w:t xml:space="preserve">VN 05:2008/BXD. </w:t>
      </w:r>
    </w:p>
    <w:p w:rsidR="00050AF5" w:rsidRPr="00050AF5" w:rsidRDefault="000B6A5C" w:rsidP="00050AF5">
      <w:pPr>
        <w:widowControl w:val="0"/>
        <w:numPr>
          <w:ilvl w:val="0"/>
          <w:numId w:val="52"/>
        </w:numPr>
        <w:spacing w:before="120" w:after="0" w:line="288" w:lineRule="auto"/>
        <w:ind w:left="0" w:firstLine="0"/>
        <w:rPr>
          <w:rFonts w:cs="Arial"/>
          <w:lang w:val="vi-VN"/>
        </w:rPr>
      </w:pPr>
      <w:r w:rsidRPr="00E65E8B">
        <w:rPr>
          <w:rFonts w:cs="Arial"/>
          <w:lang w:val="vi-VN"/>
        </w:rPr>
        <w:t xml:space="preserve">Đối với </w:t>
      </w:r>
      <w:r w:rsidR="00E86911" w:rsidRPr="00E65E8B">
        <w:rPr>
          <w:rFonts w:cs="Arial"/>
          <w:lang w:val="vi-VN"/>
        </w:rPr>
        <w:t xml:space="preserve">căn hộ </w:t>
      </w:r>
      <w:r w:rsidRPr="00E65E8B">
        <w:rPr>
          <w:rFonts w:cs="Arial"/>
          <w:lang w:val="vi-VN"/>
        </w:rPr>
        <w:t>không có</w:t>
      </w:r>
      <w:r w:rsidR="00C50C30" w:rsidRPr="00E65E8B">
        <w:rPr>
          <w:rFonts w:cs="Arial"/>
          <w:lang w:val="vi-VN"/>
        </w:rPr>
        <w:t xml:space="preserve"> ban công</w:t>
      </w:r>
      <w:r w:rsidR="00FB591A" w:rsidRPr="00E65E8B">
        <w:rPr>
          <w:rFonts w:cs="Arial"/>
          <w:lang w:val="vi-VN"/>
        </w:rPr>
        <w:t xml:space="preserve"> hoặc </w:t>
      </w:r>
      <w:r w:rsidRPr="00E65E8B">
        <w:rPr>
          <w:rFonts w:cs="Arial"/>
          <w:lang w:val="vi-VN"/>
        </w:rPr>
        <w:t xml:space="preserve">lô gia, phải bố trí tối thiểu một cửa sổ ở tường mặt </w:t>
      </w:r>
      <w:r w:rsidRPr="00E65E8B">
        <w:rPr>
          <w:rFonts w:cs="Arial"/>
          <w:spacing w:val="-2"/>
          <w:lang w:val="vi-VN"/>
        </w:rPr>
        <w:t xml:space="preserve">ngoài nhà có kích thước lỗ </w:t>
      </w:r>
      <w:r w:rsidR="008D0E8A">
        <w:rPr>
          <w:rFonts w:cs="Arial"/>
          <w:spacing w:val="-2"/>
        </w:rPr>
        <w:t>cửa</w:t>
      </w:r>
      <w:r w:rsidRPr="00E65E8B">
        <w:rPr>
          <w:rFonts w:cs="Arial"/>
          <w:spacing w:val="-2"/>
          <w:lang w:val="vi-VN"/>
        </w:rPr>
        <w:t xml:space="preserve"> thông thủy không nhỏ</w:t>
      </w:r>
      <w:r w:rsidR="003D0356" w:rsidRPr="00E65E8B">
        <w:rPr>
          <w:rFonts w:cs="Arial"/>
          <w:spacing w:val="-2"/>
        </w:rPr>
        <w:t xml:space="preserve"> </w:t>
      </w:r>
      <w:r w:rsidR="00950ED5" w:rsidRPr="00E65E8B">
        <w:rPr>
          <w:rFonts w:cs="Arial"/>
          <w:spacing w:val="-2"/>
          <w:lang w:val="vi-VN"/>
        </w:rPr>
        <w:t>(</w:t>
      </w:r>
      <w:r w:rsidRPr="00E65E8B">
        <w:rPr>
          <w:rFonts w:cs="Arial"/>
          <w:spacing w:val="-2"/>
          <w:lang w:val="vi-VN"/>
        </w:rPr>
        <w:t>600x600</w:t>
      </w:r>
      <w:r w:rsidR="00950ED5" w:rsidRPr="00E65E8B">
        <w:rPr>
          <w:rFonts w:cs="Arial"/>
          <w:spacing w:val="-2"/>
          <w:lang w:val="vi-VN"/>
        </w:rPr>
        <w:t>)</w:t>
      </w:r>
      <w:r w:rsidRPr="00E65E8B">
        <w:rPr>
          <w:rFonts w:cs="Arial"/>
          <w:spacing w:val="-2"/>
          <w:lang w:val="vi-VN"/>
        </w:rPr>
        <w:t xml:space="preserve"> mm phục vụ cứu nạn, cứu hộ.</w:t>
      </w:r>
    </w:p>
    <w:p w:rsidR="00DA23E4" w:rsidRPr="00E65E8B" w:rsidRDefault="00B54745" w:rsidP="00485BBF">
      <w:pPr>
        <w:pStyle w:val="Noidungcacdieu"/>
        <w:spacing w:after="0" w:line="288" w:lineRule="auto"/>
        <w:rPr>
          <w:rFonts w:cs="Arial"/>
        </w:rPr>
      </w:pPr>
      <w:r w:rsidRPr="00240580">
        <w:rPr>
          <w:rFonts w:cs="Arial"/>
          <w:b/>
          <w:lang w:val="vi-VN"/>
        </w:rPr>
        <w:t>2.2.</w:t>
      </w:r>
      <w:r w:rsidR="00706157" w:rsidRPr="00240580">
        <w:rPr>
          <w:rFonts w:cs="Arial"/>
          <w:b/>
          <w:lang w:val="vi-VN"/>
        </w:rPr>
        <w:t>1</w:t>
      </w:r>
      <w:r w:rsidR="00FF249A" w:rsidRPr="00240580">
        <w:rPr>
          <w:rFonts w:cs="Arial"/>
          <w:b/>
          <w:lang w:val="en-US"/>
        </w:rPr>
        <w:t>2</w:t>
      </w:r>
      <w:r w:rsidR="003D0356" w:rsidRPr="00240580">
        <w:rPr>
          <w:rFonts w:cs="Arial"/>
          <w:b/>
          <w:lang w:val="en-US"/>
        </w:rPr>
        <w:t xml:space="preserve"> </w:t>
      </w:r>
      <w:r w:rsidR="000B6A5C" w:rsidRPr="00240580">
        <w:rPr>
          <w:rFonts w:cs="Arial"/>
        </w:rPr>
        <w:t>Rào</w:t>
      </w:r>
      <w:r w:rsidR="001863AC" w:rsidRPr="00240580">
        <w:rPr>
          <w:rFonts w:cs="Arial"/>
          <w:lang w:val="vi-VN"/>
        </w:rPr>
        <w:t>,</w:t>
      </w:r>
      <w:r w:rsidR="000B6A5C" w:rsidRPr="00240580">
        <w:rPr>
          <w:rFonts w:cs="Arial"/>
        </w:rPr>
        <w:t xml:space="preserve"> lan can</w:t>
      </w:r>
      <w:r w:rsidR="001863AC" w:rsidRPr="00240580">
        <w:rPr>
          <w:rFonts w:cs="Arial"/>
          <w:lang w:val="vi-VN"/>
        </w:rPr>
        <w:t xml:space="preserve"> ban công và lô gia</w:t>
      </w:r>
      <w:r w:rsidR="00C07AC3" w:rsidRPr="00240580">
        <w:rPr>
          <w:rFonts w:cs="Arial"/>
          <w:lang w:val="en-US"/>
        </w:rPr>
        <w:t xml:space="preserve">, bao gồm cả chiều cao từ sàn đến </w:t>
      </w:r>
      <w:r w:rsidR="00D078C4">
        <w:rPr>
          <w:rFonts w:cs="Arial"/>
          <w:lang w:val="vi-VN"/>
        </w:rPr>
        <w:t xml:space="preserve">mặt dưới </w:t>
      </w:r>
      <w:r w:rsidR="00C07AC3" w:rsidRPr="00240580">
        <w:rPr>
          <w:rFonts w:cs="Arial"/>
          <w:lang w:val="en-US"/>
        </w:rPr>
        <w:t xml:space="preserve">lỗ </w:t>
      </w:r>
      <w:r w:rsidR="008D0E8A" w:rsidRPr="00240580">
        <w:rPr>
          <w:rFonts w:cs="Arial"/>
          <w:lang w:val="en-US"/>
        </w:rPr>
        <w:t>cửa/</w:t>
      </w:r>
      <w:r w:rsidR="0091087A" w:rsidRPr="00240580">
        <w:rPr>
          <w:rFonts w:cs="Arial"/>
          <w:lang w:val="en-US"/>
        </w:rPr>
        <w:t xml:space="preserve">bậu </w:t>
      </w:r>
      <w:r w:rsidR="008D0E8A" w:rsidRPr="00240580">
        <w:rPr>
          <w:rFonts w:cs="Arial"/>
          <w:lang w:val="en-US"/>
        </w:rPr>
        <w:t>cửa sổ</w:t>
      </w:r>
      <w:r w:rsidR="003D0356" w:rsidRPr="00240580">
        <w:rPr>
          <w:rFonts w:cs="Arial"/>
          <w:lang w:val="en-US"/>
        </w:rPr>
        <w:t xml:space="preserve"> </w:t>
      </w:r>
      <w:r w:rsidR="00A32FAC" w:rsidRPr="00240580">
        <w:rPr>
          <w:rFonts w:cs="Arial"/>
        </w:rPr>
        <w:t>trong nhà chung cư</w:t>
      </w:r>
      <w:r w:rsidR="00A96B67" w:rsidRPr="00240580">
        <w:rPr>
          <w:rFonts w:cs="Arial"/>
        </w:rPr>
        <w:t xml:space="preserve">, nhà </w:t>
      </w:r>
      <w:r w:rsidR="005E7742" w:rsidRPr="00240580">
        <w:rPr>
          <w:rFonts w:cs="Arial"/>
          <w:lang w:val="vi-VN"/>
        </w:rPr>
        <w:t xml:space="preserve">chung cư </w:t>
      </w:r>
      <w:r w:rsidR="00A96B67" w:rsidRPr="00240580">
        <w:rPr>
          <w:rFonts w:cs="Arial"/>
        </w:rPr>
        <w:t>hỗn hợp</w:t>
      </w:r>
      <w:r w:rsidR="003D0356" w:rsidRPr="00240580">
        <w:rPr>
          <w:rFonts w:cs="Arial"/>
        </w:rPr>
        <w:t xml:space="preserve"> </w:t>
      </w:r>
      <w:r w:rsidR="00050AF5" w:rsidRPr="00240580">
        <w:rPr>
          <w:rFonts w:cs="Arial"/>
        </w:rPr>
        <w:t>không</w:t>
      </w:r>
      <w:r w:rsidR="00D078C4">
        <w:rPr>
          <w:rFonts w:cs="Arial"/>
          <w:lang w:val="vi-VN"/>
        </w:rPr>
        <w:t xml:space="preserve"> được</w:t>
      </w:r>
      <w:r w:rsidR="00050AF5" w:rsidRPr="00240580">
        <w:rPr>
          <w:rFonts w:cs="Arial"/>
        </w:rPr>
        <w:t xml:space="preserve"> nhỏ hơn 1,4 m</w:t>
      </w:r>
      <w:r w:rsidR="00BF6C3B" w:rsidRPr="00240580">
        <w:rPr>
          <w:rFonts w:cs="Arial"/>
        </w:rPr>
        <w:t>.</w:t>
      </w:r>
      <w:r w:rsidR="00426244">
        <w:rPr>
          <w:rFonts w:cs="Arial"/>
        </w:rPr>
        <w:t xml:space="preserve"> </w:t>
      </w:r>
      <w:r w:rsidR="00F54802">
        <w:rPr>
          <w:rFonts w:cs="Arial"/>
        </w:rPr>
        <w:t xml:space="preserve">Các vị trí khác tuân thủ </w:t>
      </w:r>
      <w:r w:rsidR="00F54802" w:rsidRPr="00E65E8B">
        <w:rPr>
          <w:rFonts w:cs="Arial"/>
          <w:lang w:val="vi-VN"/>
        </w:rPr>
        <w:t xml:space="preserve">QCXDVN 05:2008/BXD. </w:t>
      </w:r>
    </w:p>
    <w:p w:rsidR="00DA23E4" w:rsidRPr="00E65E8B" w:rsidRDefault="00B54745" w:rsidP="00485BBF">
      <w:pPr>
        <w:pStyle w:val="Noidungcacdieu"/>
        <w:spacing w:after="0" w:line="288" w:lineRule="auto"/>
        <w:rPr>
          <w:rFonts w:cs="Arial"/>
        </w:rPr>
      </w:pPr>
      <w:r w:rsidRPr="00E65E8B">
        <w:rPr>
          <w:rFonts w:cs="Arial"/>
          <w:b/>
          <w:lang w:val="vi-VN"/>
        </w:rPr>
        <w:t>2.2.</w:t>
      </w:r>
      <w:r w:rsidR="00706157" w:rsidRPr="00E65E8B">
        <w:rPr>
          <w:rFonts w:cs="Arial"/>
          <w:b/>
        </w:rPr>
        <w:t>1</w:t>
      </w:r>
      <w:r w:rsidR="00FF249A">
        <w:rPr>
          <w:rFonts w:cs="Arial"/>
          <w:b/>
        </w:rPr>
        <w:t>3</w:t>
      </w:r>
      <w:r w:rsidR="000F5093" w:rsidRPr="00E65E8B">
        <w:rPr>
          <w:rFonts w:cs="Arial"/>
          <w:b/>
        </w:rPr>
        <w:t xml:space="preserve"> </w:t>
      </w:r>
      <w:r w:rsidR="000B6A5C" w:rsidRPr="00E65E8B">
        <w:rPr>
          <w:rFonts w:cs="Arial"/>
          <w:bCs/>
        </w:rPr>
        <w:t>Cầu thang bộ trong nhà chung cư</w:t>
      </w:r>
      <w:r w:rsidR="00A96B67" w:rsidRPr="00E65E8B">
        <w:rPr>
          <w:rFonts w:cs="Arial"/>
          <w:bCs/>
        </w:rPr>
        <w:t xml:space="preserve">, </w:t>
      </w:r>
      <w:r w:rsidR="00A96B67" w:rsidRPr="00E65E8B">
        <w:rPr>
          <w:rFonts w:cs="Arial"/>
        </w:rPr>
        <w:t xml:space="preserve">nhà </w:t>
      </w:r>
      <w:r w:rsidR="005E7742" w:rsidRPr="00E65E8B">
        <w:rPr>
          <w:rFonts w:cs="Arial"/>
          <w:lang w:val="vi-VN"/>
        </w:rPr>
        <w:t xml:space="preserve">chung cư </w:t>
      </w:r>
      <w:r w:rsidR="00A96B67" w:rsidRPr="00E65E8B">
        <w:rPr>
          <w:rFonts w:cs="Arial"/>
        </w:rPr>
        <w:t>hỗn hợp</w:t>
      </w:r>
      <w:r w:rsidR="000B6A5C" w:rsidRPr="00E65E8B">
        <w:rPr>
          <w:rFonts w:cs="Arial"/>
          <w:bCs/>
        </w:rPr>
        <w:t xml:space="preserve"> phải được thiết kế và bố trí đáp ứng </w:t>
      </w:r>
      <w:r w:rsidR="002749A2" w:rsidRPr="00E65E8B">
        <w:rPr>
          <w:rFonts w:cs="Arial"/>
          <w:bCs/>
          <w:lang w:val="vi-VN"/>
        </w:rPr>
        <w:t xml:space="preserve">các </w:t>
      </w:r>
      <w:r w:rsidR="000B6A5C" w:rsidRPr="00E65E8B">
        <w:rPr>
          <w:rFonts w:cs="Arial"/>
          <w:bCs/>
        </w:rPr>
        <w:t xml:space="preserve">yêu cầu sử dụng, thoát người an toàn </w:t>
      </w:r>
      <w:r w:rsidR="002749A2" w:rsidRPr="00E65E8B">
        <w:rPr>
          <w:rFonts w:cs="Arial"/>
          <w:bCs/>
          <w:lang w:val="vi-VN"/>
        </w:rPr>
        <w:t xml:space="preserve">tuân thủ </w:t>
      </w:r>
      <w:r w:rsidR="000B6A5C" w:rsidRPr="00E65E8B">
        <w:rPr>
          <w:rFonts w:cs="Arial"/>
          <w:bCs/>
        </w:rPr>
        <w:t xml:space="preserve">các quy định </w:t>
      </w:r>
      <w:r w:rsidR="002749A2" w:rsidRPr="00E65E8B">
        <w:rPr>
          <w:rFonts w:cs="Arial"/>
          <w:bCs/>
          <w:lang w:val="vi-VN"/>
        </w:rPr>
        <w:t>của</w:t>
      </w:r>
      <w:r w:rsidR="000B6A5C" w:rsidRPr="00E65E8B">
        <w:rPr>
          <w:rFonts w:cs="Arial"/>
          <w:bCs/>
        </w:rPr>
        <w:t xml:space="preserve"> QCXDVN 05:2008/BXD</w:t>
      </w:r>
      <w:r w:rsidR="00240580">
        <w:rPr>
          <w:rFonts w:cs="Arial"/>
          <w:bCs/>
        </w:rPr>
        <w:t xml:space="preserve">, </w:t>
      </w:r>
      <w:r w:rsidR="00240580" w:rsidRPr="00E65E8B">
        <w:rPr>
          <w:rFonts w:cs="Arial"/>
          <w:bCs/>
        </w:rPr>
        <w:t xml:space="preserve">QCVN </w:t>
      </w:r>
      <w:r w:rsidR="00240580">
        <w:rPr>
          <w:rFonts w:cs="Arial"/>
          <w:bCs/>
        </w:rPr>
        <w:t>10</w:t>
      </w:r>
      <w:r w:rsidR="00240580" w:rsidRPr="00E65E8B">
        <w:rPr>
          <w:rFonts w:cs="Arial"/>
          <w:bCs/>
        </w:rPr>
        <w:t>:201</w:t>
      </w:r>
      <w:r w:rsidR="00240580">
        <w:rPr>
          <w:rFonts w:cs="Arial"/>
          <w:bCs/>
        </w:rPr>
        <w:t>4</w:t>
      </w:r>
      <w:r w:rsidR="00240580" w:rsidRPr="00E65E8B">
        <w:rPr>
          <w:rFonts w:cs="Arial"/>
          <w:bCs/>
        </w:rPr>
        <w:t>/BXD</w:t>
      </w:r>
      <w:r w:rsidR="002749A2" w:rsidRPr="00E65E8B">
        <w:rPr>
          <w:rFonts w:cs="Arial"/>
          <w:bCs/>
          <w:lang w:val="vi-VN"/>
        </w:rPr>
        <w:t xml:space="preserve"> và</w:t>
      </w:r>
      <w:r w:rsidR="000B6A5C" w:rsidRPr="00E65E8B">
        <w:rPr>
          <w:rFonts w:cs="Arial"/>
          <w:bCs/>
        </w:rPr>
        <w:t xml:space="preserve"> </w:t>
      </w:r>
      <w:r w:rsidR="000F5093" w:rsidRPr="00E65E8B">
        <w:rPr>
          <w:rFonts w:cs="Arial"/>
          <w:bCs/>
        </w:rPr>
        <w:t>QCVN 06:2019/BXD</w:t>
      </w:r>
      <w:r w:rsidR="000040CC" w:rsidRPr="00E65E8B">
        <w:rPr>
          <w:rFonts w:cs="Arial"/>
        </w:rPr>
        <w:t>.</w:t>
      </w:r>
    </w:p>
    <w:p w:rsidR="002160E0" w:rsidRPr="00E65E8B" w:rsidRDefault="00B54745" w:rsidP="00485BBF">
      <w:pPr>
        <w:pStyle w:val="Noidungcacdieu"/>
        <w:spacing w:after="0" w:line="288" w:lineRule="auto"/>
        <w:rPr>
          <w:rFonts w:cs="Arial"/>
          <w:bCs/>
          <w:lang w:val="vi-VN"/>
        </w:rPr>
      </w:pPr>
      <w:r w:rsidRPr="00E65E8B">
        <w:rPr>
          <w:rFonts w:cs="Arial"/>
          <w:b/>
          <w:lang w:val="vi-VN"/>
        </w:rPr>
        <w:t>2.2.</w:t>
      </w:r>
      <w:r w:rsidR="00A32FAC" w:rsidRPr="00E65E8B">
        <w:rPr>
          <w:rFonts w:cs="Arial"/>
          <w:b/>
        </w:rPr>
        <w:t>1</w:t>
      </w:r>
      <w:r w:rsidR="00FF249A">
        <w:rPr>
          <w:rFonts w:cs="Arial"/>
          <w:b/>
        </w:rPr>
        <w:t>4</w:t>
      </w:r>
      <w:r w:rsidR="000F5093" w:rsidRPr="00E65E8B">
        <w:rPr>
          <w:rFonts w:cs="Arial"/>
          <w:b/>
        </w:rPr>
        <w:t xml:space="preserve"> </w:t>
      </w:r>
      <w:r w:rsidR="000B6A5C" w:rsidRPr="00E65E8B">
        <w:rPr>
          <w:rFonts w:cs="Arial"/>
          <w:bCs/>
        </w:rPr>
        <w:t>Đường dốc</w:t>
      </w:r>
      <w:r w:rsidR="000F5093" w:rsidRPr="00E65E8B">
        <w:rPr>
          <w:rFonts w:cs="Arial"/>
          <w:bCs/>
        </w:rPr>
        <w:t xml:space="preserve"> </w:t>
      </w:r>
      <w:r w:rsidR="002749A2" w:rsidRPr="00E65E8B">
        <w:rPr>
          <w:rFonts w:cs="Arial"/>
          <w:bCs/>
          <w:lang w:val="vi-VN"/>
        </w:rPr>
        <w:t xml:space="preserve">trong nhà chung cư và nhà </w:t>
      </w:r>
      <w:r w:rsidR="003A2103" w:rsidRPr="00E65E8B">
        <w:rPr>
          <w:rFonts w:cs="Arial"/>
          <w:bCs/>
          <w:lang w:val="vi-VN"/>
        </w:rPr>
        <w:t>chung cư</w:t>
      </w:r>
      <w:r w:rsidR="003A2103">
        <w:rPr>
          <w:rFonts w:cs="Arial"/>
          <w:bCs/>
          <w:lang w:val="en-US"/>
        </w:rPr>
        <w:t xml:space="preserve"> </w:t>
      </w:r>
      <w:r w:rsidR="002749A2" w:rsidRPr="00E65E8B">
        <w:rPr>
          <w:rFonts w:cs="Arial"/>
          <w:bCs/>
          <w:lang w:val="vi-VN"/>
        </w:rPr>
        <w:t>hỗn hợp:</w:t>
      </w:r>
    </w:p>
    <w:p w:rsidR="00DA23E4" w:rsidRPr="00E65E8B" w:rsidRDefault="002160E0" w:rsidP="00485BBF">
      <w:pPr>
        <w:widowControl w:val="0"/>
        <w:numPr>
          <w:ilvl w:val="0"/>
          <w:numId w:val="52"/>
        </w:numPr>
        <w:spacing w:before="120" w:after="0" w:line="288" w:lineRule="auto"/>
        <w:ind w:left="0" w:firstLine="0"/>
        <w:rPr>
          <w:rFonts w:cs="Arial"/>
          <w:lang w:val="vi-VN"/>
        </w:rPr>
      </w:pPr>
      <w:r w:rsidRPr="00E65E8B">
        <w:rPr>
          <w:rFonts w:cs="Arial"/>
          <w:lang w:val="vi-VN"/>
        </w:rPr>
        <w:t>Đường dốc</w:t>
      </w:r>
      <w:r w:rsidR="000F5093" w:rsidRPr="00E65E8B">
        <w:rPr>
          <w:rFonts w:cs="Arial"/>
        </w:rPr>
        <w:t xml:space="preserve"> </w:t>
      </w:r>
      <w:r w:rsidR="00E475A8" w:rsidRPr="00E65E8B">
        <w:rPr>
          <w:rFonts w:cs="Arial"/>
          <w:lang w:val="vi-VN"/>
        </w:rPr>
        <w:t>trong</w:t>
      </w:r>
      <w:r w:rsidRPr="00E65E8B">
        <w:rPr>
          <w:rFonts w:cs="Arial"/>
          <w:lang w:val="vi-VN"/>
        </w:rPr>
        <w:t xml:space="preserve"> gara ô tô phải thỏa mãn các </w:t>
      </w:r>
      <w:r w:rsidR="00E475A8" w:rsidRPr="00E65E8B">
        <w:rPr>
          <w:rFonts w:cs="Arial"/>
          <w:lang w:val="vi-VN"/>
        </w:rPr>
        <w:t>yêu cầu của</w:t>
      </w:r>
      <w:r w:rsidR="000F5093" w:rsidRPr="00E65E8B">
        <w:rPr>
          <w:rFonts w:cs="Arial"/>
        </w:rPr>
        <w:t xml:space="preserve"> </w:t>
      </w:r>
      <w:r w:rsidR="000B6A5C" w:rsidRPr="00E65E8B">
        <w:rPr>
          <w:rFonts w:cs="Arial"/>
          <w:lang w:val="vi-VN"/>
        </w:rPr>
        <w:t xml:space="preserve">QCVN </w:t>
      </w:r>
      <w:r w:rsidR="00690C21" w:rsidRPr="00E65E8B">
        <w:rPr>
          <w:rFonts w:cs="Arial"/>
          <w:lang w:val="vi-VN"/>
        </w:rPr>
        <w:t>13</w:t>
      </w:r>
      <w:r w:rsidR="000B6A5C" w:rsidRPr="00E65E8B">
        <w:rPr>
          <w:rFonts w:cs="Arial"/>
          <w:lang w:val="vi-VN"/>
        </w:rPr>
        <w:t>:201</w:t>
      </w:r>
      <w:r w:rsidR="00690C21" w:rsidRPr="00E65E8B">
        <w:rPr>
          <w:rFonts w:cs="Arial"/>
          <w:lang w:val="vi-VN"/>
        </w:rPr>
        <w:t>8</w:t>
      </w:r>
      <w:r w:rsidR="000B6A5C" w:rsidRPr="00E65E8B">
        <w:rPr>
          <w:rFonts w:cs="Arial"/>
          <w:lang w:val="vi-VN"/>
        </w:rPr>
        <w:t>/BXD</w:t>
      </w:r>
      <w:r w:rsidRPr="00E65E8B">
        <w:rPr>
          <w:rFonts w:cs="Arial"/>
          <w:lang w:val="vi-VN"/>
        </w:rPr>
        <w:t>;</w:t>
      </w:r>
    </w:p>
    <w:p w:rsidR="002160E0" w:rsidRPr="00E65E8B" w:rsidRDefault="002160E0" w:rsidP="00485BBF">
      <w:pPr>
        <w:widowControl w:val="0"/>
        <w:numPr>
          <w:ilvl w:val="0"/>
          <w:numId w:val="52"/>
        </w:numPr>
        <w:spacing w:before="120" w:after="0" w:line="288" w:lineRule="auto"/>
        <w:ind w:left="0" w:firstLine="0"/>
        <w:rPr>
          <w:rFonts w:cs="Arial"/>
          <w:lang w:val="vi-VN"/>
        </w:rPr>
      </w:pPr>
      <w:r w:rsidRPr="00E65E8B">
        <w:rPr>
          <w:rFonts w:cs="Arial"/>
          <w:lang w:val="vi-VN"/>
        </w:rPr>
        <w:t xml:space="preserve">Đường dốc cho người đi bộ phải </w:t>
      </w:r>
      <w:r w:rsidR="00E64B9D" w:rsidRPr="00E65E8B">
        <w:rPr>
          <w:rFonts w:cs="Arial"/>
          <w:lang w:val="vi-VN"/>
        </w:rPr>
        <w:t xml:space="preserve">đảm bảo cho người </w:t>
      </w:r>
      <w:r w:rsidR="000F5093" w:rsidRPr="00E65E8B">
        <w:rPr>
          <w:rFonts w:cs="Arial"/>
        </w:rPr>
        <w:t xml:space="preserve">cao tuổi, người </w:t>
      </w:r>
      <w:r w:rsidR="00E64B9D" w:rsidRPr="00E65E8B">
        <w:rPr>
          <w:rFonts w:cs="Arial"/>
          <w:lang w:val="vi-VN"/>
        </w:rPr>
        <w:t>khuyết tật tiếp cận theo yêu cầu tại</w:t>
      </w:r>
      <w:r w:rsidRPr="00E65E8B">
        <w:rPr>
          <w:rFonts w:cs="Arial"/>
          <w:lang w:val="vi-VN"/>
        </w:rPr>
        <w:t xml:space="preserve"> QCVN 10:2014/BXD.</w:t>
      </w:r>
    </w:p>
    <w:p w:rsidR="00DA23E4" w:rsidRPr="00E65E8B" w:rsidRDefault="00B54745" w:rsidP="00485BBF">
      <w:pPr>
        <w:pStyle w:val="Noidungcacdieu"/>
        <w:spacing w:after="0" w:line="288" w:lineRule="auto"/>
        <w:rPr>
          <w:rFonts w:cs="Arial"/>
          <w:bCs/>
        </w:rPr>
      </w:pPr>
      <w:r w:rsidRPr="00E65E8B">
        <w:rPr>
          <w:rFonts w:cs="Arial"/>
          <w:b/>
          <w:lang w:val="vi-VN"/>
        </w:rPr>
        <w:t>2.2.</w:t>
      </w:r>
      <w:r w:rsidR="00A32FAC" w:rsidRPr="00E65E8B">
        <w:rPr>
          <w:rFonts w:cs="Arial"/>
          <w:b/>
          <w:lang w:val="vi-VN"/>
        </w:rPr>
        <w:t>1</w:t>
      </w:r>
      <w:r w:rsidR="00FF249A">
        <w:rPr>
          <w:rFonts w:cs="Arial"/>
          <w:b/>
          <w:lang w:val="en-US"/>
        </w:rPr>
        <w:t>5</w:t>
      </w:r>
      <w:r w:rsidR="000F5093" w:rsidRPr="00E65E8B">
        <w:rPr>
          <w:rFonts w:cs="Arial"/>
          <w:b/>
          <w:lang w:val="en-US"/>
        </w:rPr>
        <w:t xml:space="preserve"> </w:t>
      </w:r>
      <w:r w:rsidR="009808E1" w:rsidRPr="00E65E8B">
        <w:rPr>
          <w:rFonts w:cs="Arial"/>
          <w:bCs/>
          <w:lang w:val="vi-VN"/>
        </w:rPr>
        <w:t>Đường thoát nạn, l</w:t>
      </w:r>
      <w:r w:rsidR="009808E1" w:rsidRPr="00E65E8B">
        <w:rPr>
          <w:rFonts w:cs="Arial"/>
          <w:bCs/>
        </w:rPr>
        <w:t>ối thoát nạn</w:t>
      </w:r>
      <w:r w:rsidR="009808E1" w:rsidRPr="00E65E8B">
        <w:rPr>
          <w:rFonts w:cs="Arial"/>
          <w:bCs/>
          <w:lang w:val="vi-VN"/>
        </w:rPr>
        <w:t xml:space="preserve"> và lối ra khẩn cấp</w:t>
      </w:r>
      <w:r w:rsidR="000F5093" w:rsidRPr="00E65E8B">
        <w:rPr>
          <w:rFonts w:cs="Arial"/>
          <w:bCs/>
          <w:lang w:val="en-US"/>
        </w:rPr>
        <w:t xml:space="preserve"> </w:t>
      </w:r>
      <w:r w:rsidR="002749A2" w:rsidRPr="00E65E8B">
        <w:rPr>
          <w:rFonts w:cs="Arial"/>
          <w:bCs/>
          <w:lang w:val="vi-VN"/>
        </w:rPr>
        <w:t>trong nhà chung cư</w:t>
      </w:r>
      <w:r w:rsidR="0042664A" w:rsidRPr="00E65E8B">
        <w:rPr>
          <w:rFonts w:cs="Arial"/>
          <w:bCs/>
          <w:lang w:val="vi-VN"/>
        </w:rPr>
        <w:t xml:space="preserve">, </w:t>
      </w:r>
      <w:r w:rsidR="005E7742" w:rsidRPr="00E65E8B">
        <w:rPr>
          <w:rFonts w:cs="Arial"/>
          <w:bCs/>
          <w:lang w:val="vi-VN"/>
        </w:rPr>
        <w:t xml:space="preserve">nhà chung cư hỗn hợp </w:t>
      </w:r>
      <w:r w:rsidR="000B6A5C" w:rsidRPr="00E65E8B">
        <w:rPr>
          <w:rFonts w:cs="Arial"/>
          <w:bCs/>
        </w:rPr>
        <w:t xml:space="preserve">phải tuân </w:t>
      </w:r>
      <w:r w:rsidR="002749A2" w:rsidRPr="00E65E8B">
        <w:rPr>
          <w:rFonts w:cs="Arial"/>
          <w:bCs/>
          <w:lang w:val="vi-VN"/>
        </w:rPr>
        <w:t>thủ</w:t>
      </w:r>
      <w:r w:rsidR="000B6A5C" w:rsidRPr="00E65E8B">
        <w:rPr>
          <w:rFonts w:cs="Arial"/>
          <w:bCs/>
        </w:rPr>
        <w:t xml:space="preserve"> quy định </w:t>
      </w:r>
      <w:r w:rsidR="002749A2" w:rsidRPr="00E65E8B">
        <w:rPr>
          <w:rFonts w:cs="Arial"/>
          <w:bCs/>
          <w:lang w:val="vi-VN"/>
        </w:rPr>
        <w:t>của</w:t>
      </w:r>
      <w:r w:rsidR="000B6A5C" w:rsidRPr="00E65E8B">
        <w:rPr>
          <w:rFonts w:cs="Arial"/>
          <w:bCs/>
        </w:rPr>
        <w:t xml:space="preserve"> </w:t>
      </w:r>
      <w:r w:rsidR="000F5093" w:rsidRPr="00E65E8B">
        <w:rPr>
          <w:rFonts w:cs="Arial"/>
          <w:bCs/>
        </w:rPr>
        <w:t>QCVN 06:2019/BXD</w:t>
      </w:r>
      <w:r w:rsidR="00C704DC">
        <w:rPr>
          <w:rFonts w:cs="Arial"/>
          <w:bCs/>
        </w:rPr>
        <w:t xml:space="preserve"> và </w:t>
      </w:r>
      <w:r w:rsidR="00C704DC" w:rsidRPr="00E65E8B">
        <w:rPr>
          <w:rFonts w:cs="Arial"/>
          <w:lang w:val="vi-VN"/>
        </w:rPr>
        <w:t>QCVN 10:2014/BXD</w:t>
      </w:r>
      <w:r w:rsidR="000B6A5C" w:rsidRPr="00E65E8B">
        <w:rPr>
          <w:rFonts w:cs="Arial"/>
          <w:bCs/>
        </w:rPr>
        <w:t>.</w:t>
      </w:r>
    </w:p>
    <w:p w:rsidR="00DA23E4" w:rsidRPr="00E65E8B" w:rsidRDefault="00B54745" w:rsidP="00485BBF">
      <w:pPr>
        <w:pStyle w:val="Noidungcacdieu"/>
        <w:spacing w:after="0" w:line="288" w:lineRule="auto"/>
        <w:rPr>
          <w:rFonts w:cs="Arial"/>
          <w:bCs/>
        </w:rPr>
      </w:pPr>
      <w:r w:rsidRPr="00E65E8B">
        <w:rPr>
          <w:rFonts w:cs="Arial"/>
          <w:b/>
          <w:lang w:val="vi-VN"/>
        </w:rPr>
        <w:t>2.2.</w:t>
      </w:r>
      <w:r w:rsidR="00A32FAC" w:rsidRPr="00E65E8B">
        <w:rPr>
          <w:rFonts w:cs="Arial"/>
          <w:b/>
        </w:rPr>
        <w:t>1</w:t>
      </w:r>
      <w:r w:rsidR="00FF249A">
        <w:rPr>
          <w:rFonts w:cs="Arial"/>
          <w:b/>
        </w:rPr>
        <w:t>6</w:t>
      </w:r>
      <w:r w:rsidR="000F5093" w:rsidRPr="00E65E8B">
        <w:rPr>
          <w:rFonts w:cs="Arial"/>
          <w:b/>
        </w:rPr>
        <w:t xml:space="preserve"> </w:t>
      </w:r>
      <w:r w:rsidR="000B6A5C" w:rsidRPr="00E65E8B">
        <w:rPr>
          <w:rFonts w:cs="Arial"/>
          <w:bCs/>
        </w:rPr>
        <w:t>Đường cho xe chữa cháy và mặt bằng - không gian của nhà chung cư</w:t>
      </w:r>
      <w:r w:rsidR="00CB1452" w:rsidRPr="00E65E8B">
        <w:rPr>
          <w:rFonts w:cs="Arial"/>
          <w:bCs/>
        </w:rPr>
        <w:t xml:space="preserve">, </w:t>
      </w:r>
      <w:r w:rsidR="005E7742" w:rsidRPr="00E65E8B">
        <w:rPr>
          <w:rFonts w:cs="Arial"/>
          <w:bCs/>
        </w:rPr>
        <w:t xml:space="preserve">nhà chung cư hỗn hợp </w:t>
      </w:r>
      <w:r w:rsidR="000B6A5C" w:rsidRPr="00E65E8B">
        <w:rPr>
          <w:rFonts w:cs="Arial"/>
          <w:bCs/>
        </w:rPr>
        <w:t xml:space="preserve">phải phù hợp </w:t>
      </w:r>
      <w:r w:rsidR="000F5093" w:rsidRPr="00E65E8B">
        <w:rPr>
          <w:rFonts w:cs="Arial"/>
          <w:bCs/>
        </w:rPr>
        <w:t xml:space="preserve">QCVN 06:2019/BXD </w:t>
      </w:r>
      <w:r w:rsidR="000B6A5C" w:rsidRPr="00E65E8B">
        <w:rPr>
          <w:rFonts w:cs="Arial"/>
          <w:bCs/>
        </w:rPr>
        <w:t>và Điều 2.</w:t>
      </w:r>
      <w:r w:rsidR="00262963" w:rsidRPr="00E65E8B">
        <w:rPr>
          <w:rFonts w:cs="Arial"/>
          <w:bCs/>
          <w:lang w:val="vi-VN"/>
        </w:rPr>
        <w:t>9</w:t>
      </w:r>
      <w:r w:rsidR="000B6A5C" w:rsidRPr="00E65E8B">
        <w:rPr>
          <w:rFonts w:cs="Arial"/>
          <w:bCs/>
        </w:rPr>
        <w:t xml:space="preserve"> của Quy chuẩn này.</w:t>
      </w:r>
    </w:p>
    <w:p w:rsidR="005861EE" w:rsidRPr="00C67907" w:rsidRDefault="00B54745" w:rsidP="00485BBF">
      <w:pPr>
        <w:pStyle w:val="Noidungcacdieu"/>
        <w:spacing w:after="0" w:line="288" w:lineRule="auto"/>
        <w:rPr>
          <w:rFonts w:cs="Arial"/>
          <w:bCs/>
          <w:lang w:val="en-US"/>
        </w:rPr>
      </w:pPr>
      <w:r w:rsidRPr="00E65E8B">
        <w:rPr>
          <w:rFonts w:cs="Arial"/>
          <w:b/>
          <w:lang w:val="vi-VN"/>
        </w:rPr>
        <w:t>2.2.1</w:t>
      </w:r>
      <w:r w:rsidR="00FF249A">
        <w:rPr>
          <w:rFonts w:cs="Arial"/>
          <w:b/>
        </w:rPr>
        <w:t>7</w:t>
      </w:r>
      <w:r w:rsidR="000F5093" w:rsidRPr="00E65E8B">
        <w:rPr>
          <w:rFonts w:cs="Arial"/>
          <w:b/>
        </w:rPr>
        <w:t xml:space="preserve"> </w:t>
      </w:r>
      <w:r w:rsidR="000B6A5C" w:rsidRPr="00E65E8B">
        <w:rPr>
          <w:rFonts w:cs="Arial"/>
          <w:bCs/>
        </w:rPr>
        <w:t>Chỗ để xe</w:t>
      </w:r>
      <w:r w:rsidR="000F5093" w:rsidRPr="00E65E8B">
        <w:rPr>
          <w:rFonts w:cs="Arial"/>
          <w:bCs/>
        </w:rPr>
        <w:t xml:space="preserve"> </w:t>
      </w:r>
      <w:r w:rsidR="00CA1881" w:rsidRPr="00E65E8B">
        <w:rPr>
          <w:rFonts w:cs="Arial"/>
          <w:lang w:val="vi-VN"/>
        </w:rPr>
        <w:t xml:space="preserve">(bao gồm </w:t>
      </w:r>
      <w:r w:rsidR="00B45139" w:rsidRPr="00E65E8B">
        <w:rPr>
          <w:rFonts w:cs="Arial"/>
          <w:lang w:val="vi-VN"/>
        </w:rPr>
        <w:t xml:space="preserve">xe </w:t>
      </w:r>
      <w:r w:rsidR="00CA1881" w:rsidRPr="00E65E8B">
        <w:rPr>
          <w:rFonts w:cs="Arial"/>
          <w:lang w:val="vi-VN"/>
        </w:rPr>
        <w:t>ô tô, xe máy</w:t>
      </w:r>
      <w:r w:rsidR="00ED745B" w:rsidRPr="00E65E8B">
        <w:rPr>
          <w:rFonts w:cs="Arial"/>
        </w:rPr>
        <w:t xml:space="preserve"> (kể cả</w:t>
      </w:r>
      <w:r w:rsidR="000F5093" w:rsidRPr="00E65E8B">
        <w:rPr>
          <w:rFonts w:cs="Arial"/>
        </w:rPr>
        <w:t xml:space="preserve"> </w:t>
      </w:r>
      <w:r w:rsidR="00C1068F" w:rsidRPr="00E65E8B">
        <w:rPr>
          <w:rFonts w:cs="Arial"/>
        </w:rPr>
        <w:t>xe máy điện</w:t>
      </w:r>
      <w:r w:rsidR="00ED745B" w:rsidRPr="00E65E8B">
        <w:rPr>
          <w:rFonts w:cs="Arial"/>
        </w:rPr>
        <w:t>)</w:t>
      </w:r>
      <w:r w:rsidR="00C1068F" w:rsidRPr="00E65E8B">
        <w:rPr>
          <w:rFonts w:cs="Arial"/>
        </w:rPr>
        <w:t xml:space="preserve">, </w:t>
      </w:r>
      <w:r w:rsidR="00CA1881" w:rsidRPr="00E65E8B">
        <w:rPr>
          <w:rFonts w:cs="Arial"/>
          <w:lang w:val="vi-VN"/>
        </w:rPr>
        <w:t>xe đạp)</w:t>
      </w:r>
      <w:r w:rsidR="00C67907">
        <w:rPr>
          <w:rFonts w:cs="Arial"/>
          <w:lang w:val="en-US"/>
        </w:rPr>
        <w:t>.</w:t>
      </w:r>
    </w:p>
    <w:p w:rsidR="00832C80" w:rsidRPr="00832C80" w:rsidRDefault="00CE710F" w:rsidP="00832C80">
      <w:pPr>
        <w:rPr>
          <w:rFonts w:cs="Arial"/>
          <w:spacing w:val="-4"/>
        </w:rPr>
      </w:pPr>
      <w:r w:rsidRPr="00E65E8B">
        <w:rPr>
          <w:rFonts w:cs="Arial"/>
          <w:b/>
          <w:lang w:val="vi-VN"/>
        </w:rPr>
        <w:t>2.2.1</w:t>
      </w:r>
      <w:r w:rsidR="00FF249A">
        <w:rPr>
          <w:rFonts w:cs="Arial"/>
          <w:b/>
        </w:rPr>
        <w:t>7</w:t>
      </w:r>
      <w:r>
        <w:rPr>
          <w:rFonts w:cs="Arial"/>
          <w:b/>
        </w:rPr>
        <w:t xml:space="preserve">.1 </w:t>
      </w:r>
      <w:r w:rsidR="009B528E">
        <w:rPr>
          <w:rFonts w:cs="Arial"/>
          <w:iCs/>
          <w:lang w:val="vi-VN"/>
        </w:rPr>
        <w:t>C</w:t>
      </w:r>
      <w:r w:rsidR="000B6A5C" w:rsidRPr="00E65E8B">
        <w:rPr>
          <w:rFonts w:cs="Arial"/>
          <w:iCs/>
        </w:rPr>
        <w:t>hỗ để xe</w:t>
      </w:r>
      <w:r w:rsidR="000F5093" w:rsidRPr="00E65E8B">
        <w:rPr>
          <w:rFonts w:cs="Arial"/>
          <w:iCs/>
        </w:rPr>
        <w:t xml:space="preserve"> </w:t>
      </w:r>
      <w:r w:rsidR="002A6144" w:rsidRPr="00E65E8B">
        <w:rPr>
          <w:rFonts w:cs="Arial"/>
        </w:rPr>
        <w:t>của</w:t>
      </w:r>
      <w:r w:rsidR="00EC23FB" w:rsidRPr="00E65E8B">
        <w:rPr>
          <w:rFonts w:cs="Arial"/>
          <w:bCs/>
        </w:rPr>
        <w:t xml:space="preserve"> nhà chung cư</w:t>
      </w:r>
      <w:r w:rsidR="008E2767" w:rsidRPr="00E65E8B">
        <w:rPr>
          <w:rFonts w:cs="Arial"/>
          <w:bCs/>
          <w:lang w:val="vi-VN"/>
        </w:rPr>
        <w:t xml:space="preserve">, </w:t>
      </w:r>
      <w:r w:rsidR="008E2767" w:rsidRPr="00E65E8B">
        <w:rPr>
          <w:rFonts w:cs="Arial"/>
          <w:spacing w:val="-4"/>
          <w:lang w:val="vi-VN"/>
        </w:rPr>
        <w:t xml:space="preserve">phần căn hộ trong </w:t>
      </w:r>
      <w:r w:rsidR="005E7742" w:rsidRPr="00E65E8B">
        <w:rPr>
          <w:rFonts w:cs="Arial"/>
          <w:spacing w:val="-4"/>
          <w:lang w:val="vi-VN"/>
        </w:rPr>
        <w:t xml:space="preserve">nhà chung cư hỗn hợp </w:t>
      </w:r>
      <w:r w:rsidR="009B528E">
        <w:rPr>
          <w:rFonts w:cs="Arial"/>
          <w:spacing w:val="-4"/>
          <w:lang w:val="vi-VN"/>
        </w:rPr>
        <w:t>phải</w:t>
      </w:r>
      <w:r w:rsidR="00832C80">
        <w:rPr>
          <w:rFonts w:cs="Arial"/>
          <w:spacing w:val="-4"/>
        </w:rPr>
        <w:t xml:space="preserve"> </w:t>
      </w:r>
      <w:r w:rsidR="009B528E">
        <w:rPr>
          <w:rFonts w:cs="Arial"/>
          <w:spacing w:val="-4"/>
          <w:lang w:val="vi-VN"/>
        </w:rPr>
        <w:t>tính toán đảm bảo các yêu cầu</w:t>
      </w:r>
      <w:r w:rsidR="00832C80">
        <w:rPr>
          <w:rFonts w:cs="Arial"/>
          <w:spacing w:val="-4"/>
        </w:rPr>
        <w:t xml:space="preserve"> sau:</w:t>
      </w:r>
    </w:p>
    <w:p w:rsidR="008F5A7D" w:rsidRPr="00E65E8B" w:rsidRDefault="00B54745" w:rsidP="00832C80">
      <w:pPr>
        <w:rPr>
          <w:rFonts w:cs="Arial"/>
          <w:lang w:val="vi-VN"/>
        </w:rPr>
      </w:pPr>
      <w:r w:rsidRPr="00E65E8B">
        <w:rPr>
          <w:rFonts w:cs="Arial"/>
          <w:lang w:val="vi-VN"/>
        </w:rPr>
        <w:t xml:space="preserve">a) </w:t>
      </w:r>
      <w:bookmarkStart w:id="122" w:name="_Hlk17386225"/>
      <w:r w:rsidR="00832C80">
        <w:rPr>
          <w:rFonts w:cs="Arial"/>
        </w:rPr>
        <w:t>P</w:t>
      </w:r>
      <w:r w:rsidR="0080176A" w:rsidRPr="00E65E8B">
        <w:rPr>
          <w:rFonts w:cs="Arial"/>
          <w:lang w:val="vi-VN"/>
        </w:rPr>
        <w:t>hải nằm</w:t>
      </w:r>
      <w:r w:rsidR="0080176A" w:rsidRPr="00E65E8B">
        <w:rPr>
          <w:rFonts w:cs="Arial"/>
          <w:bCs/>
          <w:iCs/>
          <w:lang w:val="vi-VN"/>
        </w:rPr>
        <w:t xml:space="preserve"> trong</w:t>
      </w:r>
      <w:r w:rsidR="000F5093" w:rsidRPr="00E65E8B">
        <w:rPr>
          <w:rFonts w:cs="Arial"/>
          <w:bCs/>
          <w:iCs/>
        </w:rPr>
        <w:t xml:space="preserve"> </w:t>
      </w:r>
      <w:r w:rsidR="0080176A" w:rsidRPr="00E65E8B">
        <w:rPr>
          <w:rFonts w:cs="Arial"/>
          <w:bCs/>
          <w:iCs/>
          <w:lang w:val="vi-VN"/>
        </w:rPr>
        <w:t xml:space="preserve">phần diện tích của </w:t>
      </w:r>
      <w:r w:rsidR="0080176A" w:rsidRPr="00E65E8B">
        <w:rPr>
          <w:rFonts w:cs="Arial"/>
          <w:bCs/>
          <w:iCs/>
        </w:rPr>
        <w:t>dự án</w:t>
      </w:r>
      <w:r w:rsidR="0080176A" w:rsidRPr="00E65E8B">
        <w:rPr>
          <w:rFonts w:cs="Arial"/>
          <w:bCs/>
          <w:iCs/>
          <w:lang w:val="vi-VN"/>
        </w:rPr>
        <w:t xml:space="preserve"> đã được phê duyệt; p</w:t>
      </w:r>
      <w:r w:rsidR="008F5A7D" w:rsidRPr="00E65E8B">
        <w:rPr>
          <w:rFonts w:cs="Arial"/>
          <w:lang w:val="vi-VN"/>
        </w:rPr>
        <w:t>hải bố trí khu vực để ô tô riêng với xe máy, xe đạp</w:t>
      </w:r>
      <w:bookmarkEnd w:id="122"/>
      <w:r w:rsidR="0080176A" w:rsidRPr="00E65E8B">
        <w:rPr>
          <w:rFonts w:cs="Arial"/>
          <w:lang w:val="vi-VN"/>
        </w:rPr>
        <w:t>.</w:t>
      </w:r>
    </w:p>
    <w:p w:rsidR="00875DFA" w:rsidRPr="00E65E8B" w:rsidRDefault="008F5A7D" w:rsidP="00485BBF">
      <w:pPr>
        <w:pStyle w:val="Noidungcacdieu"/>
        <w:spacing w:after="0" w:line="288" w:lineRule="auto"/>
        <w:rPr>
          <w:rFonts w:cs="Arial"/>
          <w:lang w:val="vi-VN"/>
        </w:rPr>
      </w:pPr>
      <w:r w:rsidRPr="00E65E8B">
        <w:rPr>
          <w:rFonts w:cs="Arial"/>
          <w:lang w:val="vi-VN"/>
        </w:rPr>
        <w:t xml:space="preserve">b) </w:t>
      </w:r>
      <w:r w:rsidR="002749A2" w:rsidRPr="00E65E8B">
        <w:rPr>
          <w:rFonts w:cs="Arial"/>
          <w:lang w:val="vi-VN"/>
        </w:rPr>
        <w:t xml:space="preserve">Diện tích </w:t>
      </w:r>
      <w:r w:rsidR="00611576" w:rsidRPr="00E65E8B">
        <w:rPr>
          <w:rFonts w:cs="Arial"/>
          <w:lang w:val="vi-VN"/>
        </w:rPr>
        <w:t xml:space="preserve">chỗ để xe </w:t>
      </w:r>
      <w:r w:rsidR="0042664A" w:rsidRPr="00E65E8B">
        <w:rPr>
          <w:rFonts w:cs="Arial"/>
          <w:lang w:val="vi-VN"/>
        </w:rPr>
        <w:t xml:space="preserve">(bao gồm đường nội bộ trong </w:t>
      </w:r>
      <w:r w:rsidR="00127270" w:rsidRPr="00E65E8B">
        <w:rPr>
          <w:rFonts w:cs="Arial"/>
          <w:lang w:val="vi-VN"/>
        </w:rPr>
        <w:t>gara</w:t>
      </w:r>
      <w:r w:rsidR="00127270">
        <w:rPr>
          <w:rFonts w:cs="Arial"/>
        </w:rPr>
        <w:t>/bãi để xe</w:t>
      </w:r>
      <w:r w:rsidR="0042664A" w:rsidRPr="00E65E8B">
        <w:rPr>
          <w:rFonts w:cs="Arial"/>
          <w:lang w:val="vi-VN"/>
        </w:rPr>
        <w:t xml:space="preserve">) </w:t>
      </w:r>
      <w:r w:rsidR="006417C0" w:rsidRPr="00E65E8B">
        <w:rPr>
          <w:rFonts w:cs="Arial"/>
          <w:lang w:val="vi-VN"/>
        </w:rPr>
        <w:t xml:space="preserve">tối thiểu </w:t>
      </w:r>
      <w:r w:rsidR="0042664A" w:rsidRPr="00E65E8B">
        <w:rPr>
          <w:rFonts w:cs="Arial"/>
          <w:lang w:val="vi-VN"/>
        </w:rPr>
        <w:t xml:space="preserve">là </w:t>
      </w:r>
      <w:r w:rsidR="006417C0" w:rsidRPr="00E65E8B">
        <w:rPr>
          <w:rFonts w:cs="Arial"/>
          <w:lang w:val="vi-VN"/>
        </w:rPr>
        <w:t>25 m</w:t>
      </w:r>
      <w:r w:rsidR="006417C0" w:rsidRPr="00E65E8B">
        <w:rPr>
          <w:rFonts w:cs="Arial"/>
          <w:vertAlign w:val="superscript"/>
          <w:lang w:val="vi-VN"/>
        </w:rPr>
        <w:t>2</w:t>
      </w:r>
      <w:r w:rsidR="000F5093" w:rsidRPr="00E65E8B">
        <w:rPr>
          <w:rFonts w:cs="Arial"/>
          <w:vertAlign w:val="superscript"/>
          <w:lang w:val="en-US"/>
        </w:rPr>
        <w:t xml:space="preserve"> </w:t>
      </w:r>
      <w:r w:rsidR="00611576" w:rsidRPr="00E65E8B">
        <w:rPr>
          <w:rFonts w:cs="Arial"/>
          <w:lang w:val="vi-VN"/>
        </w:rPr>
        <w:t xml:space="preserve">cho </w:t>
      </w:r>
      <w:r w:rsidRPr="00E65E8B">
        <w:rPr>
          <w:rFonts w:cs="Arial"/>
          <w:lang w:val="vi-VN"/>
        </w:rPr>
        <w:t xml:space="preserve">4 </w:t>
      </w:r>
      <w:r w:rsidR="008A4552" w:rsidRPr="00E65E8B">
        <w:rPr>
          <w:rFonts w:cs="Arial"/>
          <w:bCs/>
          <w:lang w:val="vi-VN"/>
        </w:rPr>
        <w:t>căn</w:t>
      </w:r>
      <w:r w:rsidR="008A4552" w:rsidRPr="00E65E8B">
        <w:rPr>
          <w:rFonts w:cs="Arial"/>
          <w:lang w:val="vi-VN"/>
        </w:rPr>
        <w:t xml:space="preserve"> hộ</w:t>
      </w:r>
      <w:r w:rsidR="008A4552" w:rsidRPr="00E65E8B">
        <w:rPr>
          <w:rFonts w:cs="Arial"/>
        </w:rPr>
        <w:t xml:space="preserve"> chung cư,</w:t>
      </w:r>
      <w:r w:rsidR="00611576" w:rsidRPr="00E65E8B">
        <w:rPr>
          <w:rFonts w:cs="Arial"/>
          <w:lang w:val="vi-VN"/>
        </w:rPr>
        <w:t xml:space="preserve"> nhưng không nhỏ hơn</w:t>
      </w:r>
      <w:r w:rsidR="002749A2" w:rsidRPr="00E65E8B">
        <w:rPr>
          <w:rFonts w:cs="Arial"/>
          <w:lang w:val="vi-VN"/>
        </w:rPr>
        <w:t xml:space="preserve"> 20 m</w:t>
      </w:r>
      <w:r w:rsidR="002749A2" w:rsidRPr="00E65E8B">
        <w:rPr>
          <w:rFonts w:cs="Arial"/>
          <w:vertAlign w:val="superscript"/>
          <w:lang w:val="vi-VN"/>
        </w:rPr>
        <w:t>2</w:t>
      </w:r>
      <w:r w:rsidR="002749A2" w:rsidRPr="00E65E8B">
        <w:rPr>
          <w:rFonts w:cs="Arial"/>
          <w:lang w:val="vi-VN"/>
        </w:rPr>
        <w:t xml:space="preserve"> cho 100 m</w:t>
      </w:r>
      <w:r w:rsidR="002749A2" w:rsidRPr="00E65E8B">
        <w:rPr>
          <w:rFonts w:cs="Arial"/>
          <w:vertAlign w:val="superscript"/>
          <w:lang w:val="vi-VN"/>
        </w:rPr>
        <w:t>2</w:t>
      </w:r>
      <w:r w:rsidR="002749A2" w:rsidRPr="00E65E8B">
        <w:rPr>
          <w:rFonts w:cs="Arial"/>
          <w:lang w:val="vi-VN"/>
        </w:rPr>
        <w:t xml:space="preserve"> diện tích sử dụng </w:t>
      </w:r>
      <w:r w:rsidR="008A4552" w:rsidRPr="00E65E8B">
        <w:rPr>
          <w:rFonts w:cs="Arial"/>
          <w:bCs/>
          <w:lang w:val="vi-VN"/>
        </w:rPr>
        <w:t>căn</w:t>
      </w:r>
      <w:r w:rsidR="008A4552" w:rsidRPr="00E65E8B">
        <w:rPr>
          <w:rFonts w:cs="Arial"/>
          <w:lang w:val="vi-VN"/>
        </w:rPr>
        <w:t xml:space="preserve"> hộ</w:t>
      </w:r>
      <w:r w:rsidR="008A4552" w:rsidRPr="00E65E8B">
        <w:rPr>
          <w:rFonts w:cs="Arial"/>
        </w:rPr>
        <w:t xml:space="preserve"> chung cư</w:t>
      </w:r>
      <w:r w:rsidR="00611576" w:rsidRPr="00E65E8B">
        <w:rPr>
          <w:rFonts w:cs="Arial"/>
          <w:lang w:val="vi-VN"/>
        </w:rPr>
        <w:t xml:space="preserve">, </w:t>
      </w:r>
      <w:r w:rsidR="009B528E">
        <w:rPr>
          <w:rFonts w:cs="Arial"/>
          <w:lang w:val="vi-VN"/>
        </w:rPr>
        <w:t>trong đó</w:t>
      </w:r>
      <w:r w:rsidR="009368B2" w:rsidRPr="00E65E8B">
        <w:rPr>
          <w:rFonts w:cs="Arial"/>
          <w:lang w:val="vi-VN"/>
        </w:rPr>
        <w:t xml:space="preserve"> đảm bảo</w:t>
      </w:r>
      <w:r w:rsidR="008E2767" w:rsidRPr="00E65E8B">
        <w:rPr>
          <w:rFonts w:cs="Arial"/>
          <w:lang w:val="vi-VN"/>
        </w:rPr>
        <w:t xml:space="preserve"> tối thiểu</w:t>
      </w:r>
      <w:r w:rsidR="000F5093" w:rsidRPr="00E65E8B">
        <w:rPr>
          <w:rFonts w:cs="Arial"/>
          <w:lang w:val="en-US"/>
        </w:rPr>
        <w:t xml:space="preserve"> </w:t>
      </w:r>
      <w:r w:rsidR="00875DFA" w:rsidRPr="00E65E8B">
        <w:rPr>
          <w:rFonts w:cs="Arial"/>
          <w:lang w:val="vi-VN"/>
        </w:rPr>
        <w:t>6 m</w:t>
      </w:r>
      <w:r w:rsidR="00875DFA" w:rsidRPr="00E65E8B">
        <w:rPr>
          <w:rFonts w:cs="Arial"/>
          <w:vertAlign w:val="superscript"/>
          <w:lang w:val="vi-VN"/>
        </w:rPr>
        <w:t>2</w:t>
      </w:r>
      <w:r w:rsidR="00875DFA" w:rsidRPr="00E65E8B">
        <w:rPr>
          <w:rFonts w:cs="Arial"/>
          <w:lang w:val="vi-VN"/>
        </w:rPr>
        <w:t xml:space="preserve"> chỗ để xe máy, xe đạp cho mỗi </w:t>
      </w:r>
      <w:r w:rsidR="008A4552" w:rsidRPr="00E65E8B">
        <w:rPr>
          <w:rFonts w:cs="Arial"/>
          <w:bCs/>
          <w:lang w:val="vi-VN"/>
        </w:rPr>
        <w:t>căn</w:t>
      </w:r>
      <w:r w:rsidR="008A4552" w:rsidRPr="00E65E8B">
        <w:rPr>
          <w:rFonts w:cs="Arial"/>
          <w:lang w:val="vi-VN"/>
        </w:rPr>
        <w:t xml:space="preserve"> hộ</w:t>
      </w:r>
      <w:r w:rsidR="008A4552" w:rsidRPr="00E65E8B">
        <w:rPr>
          <w:rFonts w:cs="Arial"/>
        </w:rPr>
        <w:t xml:space="preserve"> chung cư</w:t>
      </w:r>
      <w:r w:rsidR="00875DFA" w:rsidRPr="00E65E8B">
        <w:rPr>
          <w:rFonts w:cs="Arial"/>
          <w:lang w:val="vi-VN"/>
        </w:rPr>
        <w:t>.</w:t>
      </w:r>
    </w:p>
    <w:p w:rsidR="00F12585" w:rsidRPr="00E65E8B" w:rsidRDefault="008F5A7D" w:rsidP="00485BBF">
      <w:pPr>
        <w:pStyle w:val="Noidungcacdieu"/>
        <w:spacing w:after="0" w:line="288" w:lineRule="auto"/>
        <w:rPr>
          <w:rFonts w:cs="Arial"/>
        </w:rPr>
      </w:pPr>
      <w:r w:rsidRPr="00E65E8B">
        <w:rPr>
          <w:rFonts w:cs="Arial"/>
          <w:lang w:val="vi-VN"/>
        </w:rPr>
        <w:t>c</w:t>
      </w:r>
      <w:r w:rsidR="00B54745" w:rsidRPr="00E65E8B">
        <w:rPr>
          <w:rFonts w:cs="Arial"/>
          <w:lang w:val="vi-VN"/>
        </w:rPr>
        <w:t xml:space="preserve">) </w:t>
      </w:r>
      <w:r w:rsidR="003E1430">
        <w:rPr>
          <w:rFonts w:cs="Arial"/>
          <w:lang w:val="en-US"/>
        </w:rPr>
        <w:t>N</w:t>
      </w:r>
      <w:r w:rsidR="000B6A5C" w:rsidRPr="00E65E8B">
        <w:rPr>
          <w:rFonts w:cs="Arial"/>
          <w:lang w:val="vi-VN"/>
        </w:rPr>
        <w:t>hà ở xã hội</w:t>
      </w:r>
      <w:r w:rsidR="00E82048" w:rsidRPr="00E65E8B">
        <w:rPr>
          <w:rFonts w:cs="Arial"/>
          <w:lang w:val="vi-VN"/>
        </w:rPr>
        <w:t>, tái định cư và nhà ở thu nhập thấp</w:t>
      </w:r>
      <w:r w:rsidR="000B6A5C" w:rsidRPr="00E65E8B">
        <w:rPr>
          <w:rFonts w:cs="Arial"/>
          <w:lang w:val="vi-VN"/>
        </w:rPr>
        <w:t xml:space="preserve">: diện tích chỗ để xe được phép lấy bằng 60 % định mức quy định tại khoản </w:t>
      </w:r>
      <w:r w:rsidR="009808E1" w:rsidRPr="00E65E8B">
        <w:rPr>
          <w:rFonts w:cs="Arial"/>
          <w:lang w:val="vi-VN"/>
        </w:rPr>
        <w:t>b</w:t>
      </w:r>
      <w:r w:rsidR="00BE231C" w:rsidRPr="00E65E8B">
        <w:rPr>
          <w:rFonts w:cs="Arial"/>
          <w:lang w:val="vi-VN"/>
        </w:rPr>
        <w:t>)</w:t>
      </w:r>
      <w:r w:rsidR="000F5093" w:rsidRPr="00E65E8B">
        <w:rPr>
          <w:rFonts w:cs="Arial"/>
          <w:lang w:val="en-US"/>
        </w:rPr>
        <w:t xml:space="preserve"> </w:t>
      </w:r>
      <w:r w:rsidR="000B6A5C" w:rsidRPr="00E65E8B">
        <w:rPr>
          <w:rFonts w:cs="Arial"/>
          <w:lang w:val="vi-VN"/>
        </w:rPr>
        <w:t>của điều này đồng thời đảm bảo tối thiểu 6 m</w:t>
      </w:r>
      <w:r w:rsidR="000B6A5C" w:rsidRPr="00E65E8B">
        <w:rPr>
          <w:rFonts w:cs="Arial"/>
          <w:vertAlign w:val="superscript"/>
          <w:lang w:val="vi-VN"/>
        </w:rPr>
        <w:t>2</w:t>
      </w:r>
      <w:r w:rsidR="000B6A5C" w:rsidRPr="00E65E8B">
        <w:rPr>
          <w:rFonts w:cs="Arial"/>
          <w:lang w:val="vi-VN"/>
        </w:rPr>
        <w:t xml:space="preserve"> chỗ để xe máy,</w:t>
      </w:r>
      <w:r w:rsidR="000F5093" w:rsidRPr="00E65E8B">
        <w:rPr>
          <w:rFonts w:cs="Arial"/>
          <w:lang w:val="en-US"/>
        </w:rPr>
        <w:t xml:space="preserve"> </w:t>
      </w:r>
      <w:r w:rsidR="000B6A5C" w:rsidRPr="00E65E8B">
        <w:rPr>
          <w:rFonts w:cs="Arial"/>
          <w:lang w:val="vi-VN"/>
        </w:rPr>
        <w:t xml:space="preserve">xe đạp cho mỗi </w:t>
      </w:r>
      <w:r w:rsidR="008A4552" w:rsidRPr="00E65E8B">
        <w:rPr>
          <w:rFonts w:cs="Arial"/>
          <w:bCs/>
          <w:lang w:val="vi-VN"/>
        </w:rPr>
        <w:t>căn</w:t>
      </w:r>
      <w:r w:rsidR="008A4552" w:rsidRPr="00E65E8B">
        <w:rPr>
          <w:rFonts w:cs="Arial"/>
          <w:lang w:val="vi-VN"/>
        </w:rPr>
        <w:t xml:space="preserve"> hộ</w:t>
      </w:r>
      <w:r w:rsidR="008A4552" w:rsidRPr="00E65E8B">
        <w:rPr>
          <w:rFonts w:cs="Arial"/>
        </w:rPr>
        <w:t xml:space="preserve"> chung cư</w:t>
      </w:r>
      <w:r w:rsidR="000B6A5C" w:rsidRPr="00E65E8B">
        <w:rPr>
          <w:rFonts w:cs="Arial"/>
          <w:lang w:val="vi-VN"/>
        </w:rPr>
        <w:t>.</w:t>
      </w:r>
    </w:p>
    <w:p w:rsidR="0020552A" w:rsidRPr="00E65E8B" w:rsidRDefault="008F5A7D" w:rsidP="00485BBF">
      <w:pPr>
        <w:spacing w:before="120" w:after="0" w:line="288" w:lineRule="auto"/>
        <w:rPr>
          <w:rFonts w:cs="Arial"/>
          <w:lang w:val="vi-VN"/>
        </w:rPr>
      </w:pPr>
      <w:r w:rsidRPr="00E65E8B">
        <w:rPr>
          <w:rFonts w:cs="Arial"/>
          <w:bCs/>
          <w:lang w:val="vi-VN"/>
        </w:rPr>
        <w:t>d</w:t>
      </w:r>
      <w:r w:rsidR="0020552A" w:rsidRPr="00E65E8B">
        <w:rPr>
          <w:rFonts w:cs="Arial"/>
          <w:bCs/>
          <w:lang w:val="vi-VN"/>
        </w:rPr>
        <w:t xml:space="preserve">) </w:t>
      </w:r>
      <w:r w:rsidR="003E1430">
        <w:rPr>
          <w:rFonts w:cs="Arial"/>
          <w:bCs/>
        </w:rPr>
        <w:t>C</w:t>
      </w:r>
      <w:r w:rsidR="0020552A" w:rsidRPr="00E65E8B">
        <w:rPr>
          <w:rFonts w:cs="Arial"/>
          <w:bCs/>
          <w:lang w:val="vi-VN"/>
        </w:rPr>
        <w:t xml:space="preserve">hỗ để xe sử dụng gara cơ khí hoặc tự động </w:t>
      </w:r>
      <w:r w:rsidR="00D8002F" w:rsidRPr="00E65E8B">
        <w:rPr>
          <w:rFonts w:cs="Arial"/>
          <w:bCs/>
          <w:lang w:val="es-ES"/>
        </w:rPr>
        <w:t>(gọi chung là g</w:t>
      </w:r>
      <w:r w:rsidR="006E73F2" w:rsidRPr="00E65E8B">
        <w:rPr>
          <w:rFonts w:cs="Arial"/>
          <w:bCs/>
          <w:lang w:val="vi-VN"/>
        </w:rPr>
        <w:t>ara</w:t>
      </w:r>
      <w:r w:rsidR="00D8002F" w:rsidRPr="00E65E8B">
        <w:rPr>
          <w:rFonts w:cs="Arial"/>
          <w:bCs/>
          <w:lang w:val="es-ES"/>
        </w:rPr>
        <w:t xml:space="preserve"> cơ khí) </w:t>
      </w:r>
      <w:r w:rsidR="0020552A" w:rsidRPr="00E65E8B">
        <w:rPr>
          <w:rFonts w:cs="Arial"/>
          <w:bCs/>
          <w:lang w:val="vi-VN"/>
        </w:rPr>
        <w:t>thì cứ 100 m</w:t>
      </w:r>
      <w:r w:rsidR="0020552A" w:rsidRPr="00E65E8B">
        <w:rPr>
          <w:rFonts w:cs="Arial"/>
          <w:bCs/>
          <w:vertAlign w:val="superscript"/>
          <w:lang w:val="vi-VN"/>
        </w:rPr>
        <w:t>2</w:t>
      </w:r>
      <w:r w:rsidR="0020552A" w:rsidRPr="00E65E8B">
        <w:rPr>
          <w:rFonts w:cs="Arial"/>
          <w:bCs/>
          <w:lang w:val="vi-VN"/>
        </w:rPr>
        <w:t xml:space="preserve"> diện tích sử dụng của căn</w:t>
      </w:r>
      <w:r w:rsidR="0020552A" w:rsidRPr="00E65E8B">
        <w:rPr>
          <w:rFonts w:cs="Arial"/>
          <w:lang w:val="vi-VN"/>
        </w:rPr>
        <w:t xml:space="preserve"> hộ</w:t>
      </w:r>
      <w:r w:rsidR="008A4552" w:rsidRPr="00E65E8B">
        <w:rPr>
          <w:rFonts w:cs="Arial"/>
        </w:rPr>
        <w:t xml:space="preserve"> chung cư</w:t>
      </w:r>
      <w:r w:rsidR="0020552A" w:rsidRPr="00E65E8B">
        <w:rPr>
          <w:rFonts w:cs="Arial"/>
          <w:lang w:val="vi-VN"/>
        </w:rPr>
        <w:t xml:space="preserve"> phải có tối thiểu 12 m</w:t>
      </w:r>
      <w:r w:rsidR="0020552A" w:rsidRPr="00E65E8B">
        <w:rPr>
          <w:rFonts w:cs="Arial"/>
          <w:vertAlign w:val="superscript"/>
          <w:lang w:val="vi-VN"/>
        </w:rPr>
        <w:t>2</w:t>
      </w:r>
      <w:r w:rsidR="0020552A" w:rsidRPr="00E65E8B">
        <w:rPr>
          <w:rFonts w:cs="Arial"/>
          <w:lang w:val="vi-VN"/>
        </w:rPr>
        <w:t xml:space="preserve"> diện tích chỗ để xe trong gara (đối với gara cơ khí nhiều tầng thì diện tích chỗ để xe được nhân với số tầng của gara cơ khí). Đường giao thông dẫn vào gara cơ khí phù hợp với công nghệ của gara cơ khí và phải đảm bảo tuân thủ các quy định hiện hành.</w:t>
      </w:r>
    </w:p>
    <w:p w:rsidR="00143AA1" w:rsidRDefault="00143AA1" w:rsidP="00143AA1">
      <w:pPr>
        <w:spacing w:before="120" w:after="0" w:line="288" w:lineRule="auto"/>
        <w:rPr>
          <w:rFonts w:cs="Arial"/>
        </w:rPr>
      </w:pPr>
      <w:r w:rsidRPr="00E65E8B">
        <w:rPr>
          <w:rFonts w:cs="Arial"/>
          <w:b/>
          <w:lang w:val="vi-VN"/>
        </w:rPr>
        <w:t>2.2.1</w:t>
      </w:r>
      <w:r w:rsidR="00FF249A">
        <w:rPr>
          <w:rFonts w:cs="Arial"/>
          <w:b/>
        </w:rPr>
        <w:t>7</w:t>
      </w:r>
      <w:r w:rsidRPr="00E65E8B">
        <w:rPr>
          <w:rFonts w:cs="Arial"/>
          <w:b/>
          <w:lang w:val="vi-VN"/>
        </w:rPr>
        <w:t>.</w:t>
      </w:r>
      <w:bookmarkStart w:id="123" w:name="_Hlk17385297"/>
      <w:r w:rsidR="00CE710F">
        <w:rPr>
          <w:rFonts w:cs="Arial"/>
          <w:b/>
        </w:rPr>
        <w:t>2</w:t>
      </w:r>
      <w:r w:rsidR="000F5093" w:rsidRPr="00E65E8B">
        <w:rPr>
          <w:rFonts w:cs="Arial"/>
          <w:b/>
        </w:rPr>
        <w:t xml:space="preserve"> </w:t>
      </w:r>
      <w:r w:rsidRPr="00E65E8B">
        <w:rPr>
          <w:rFonts w:cs="Arial"/>
          <w:lang w:val="vi-VN"/>
        </w:rPr>
        <w:t>Diện tích chỗ để xe (bao gồm đường nội bộ trong gara</w:t>
      </w:r>
      <w:r w:rsidR="00EB39A2">
        <w:rPr>
          <w:rFonts w:cs="Arial"/>
        </w:rPr>
        <w:t>/bãi để xe</w:t>
      </w:r>
      <w:r w:rsidRPr="00E65E8B">
        <w:rPr>
          <w:rFonts w:cs="Arial"/>
          <w:lang w:val="vi-VN"/>
        </w:rPr>
        <w:t>) của</w:t>
      </w:r>
      <w:r w:rsidRPr="00E65E8B">
        <w:rPr>
          <w:rFonts w:cs="Arial"/>
          <w:bCs/>
          <w:lang w:val="vi-VN"/>
        </w:rPr>
        <w:t xml:space="preserve"> phần căn hộ </w:t>
      </w:r>
      <w:r w:rsidR="00766F31" w:rsidRPr="00E65E8B">
        <w:rPr>
          <w:rFonts w:cs="Arial"/>
          <w:bCs/>
          <w:lang w:val="vi-VN"/>
        </w:rPr>
        <w:t>lưu trú</w:t>
      </w:r>
      <w:r w:rsidRPr="00E65E8B">
        <w:rPr>
          <w:rFonts w:cs="Arial"/>
          <w:bCs/>
          <w:lang w:val="vi-VN"/>
        </w:rPr>
        <w:t xml:space="preserve"> và phần </w:t>
      </w:r>
      <w:r w:rsidR="00E126AA" w:rsidRPr="00E65E8B">
        <w:rPr>
          <w:rFonts w:cs="Arial"/>
          <w:bCs/>
          <w:lang w:val="vi-VN"/>
        </w:rPr>
        <w:t>văn phòng kết hợp lưu trú</w:t>
      </w:r>
      <w:r w:rsidRPr="00E65E8B">
        <w:rPr>
          <w:rFonts w:cs="Arial"/>
          <w:bCs/>
          <w:lang w:val="vi-VN"/>
        </w:rPr>
        <w:t xml:space="preserve"> trong nhà chung cư hỗn hợp </w:t>
      </w:r>
      <w:r w:rsidR="003E1430">
        <w:rPr>
          <w:rFonts w:cs="Arial"/>
          <w:bCs/>
        </w:rPr>
        <w:t xml:space="preserve">phải </w:t>
      </w:r>
      <w:r w:rsidR="00FC6F9B">
        <w:rPr>
          <w:rFonts w:cs="Arial"/>
          <w:bCs/>
          <w:lang w:val="vi-VN"/>
        </w:rPr>
        <w:t xml:space="preserve">tính toán </w:t>
      </w:r>
      <w:r w:rsidRPr="00E65E8B">
        <w:rPr>
          <w:rFonts w:cs="Arial"/>
          <w:bCs/>
          <w:lang w:val="vi-VN"/>
        </w:rPr>
        <w:t xml:space="preserve">đảm bảo </w:t>
      </w:r>
      <w:r w:rsidRPr="00E65E8B">
        <w:rPr>
          <w:rFonts w:cs="Arial"/>
          <w:lang w:val="vi-VN"/>
        </w:rPr>
        <w:lastRenderedPageBreak/>
        <w:t>tối thiểu 20 m</w:t>
      </w:r>
      <w:r w:rsidRPr="00E65E8B">
        <w:rPr>
          <w:rFonts w:cs="Arial"/>
          <w:vertAlign w:val="superscript"/>
          <w:lang w:val="vi-VN"/>
        </w:rPr>
        <w:t>2</w:t>
      </w:r>
      <w:r w:rsidRPr="00E65E8B">
        <w:rPr>
          <w:rFonts w:cs="Arial"/>
          <w:lang w:val="vi-VN"/>
        </w:rPr>
        <w:t xml:space="preserve"> cho 160 m</w:t>
      </w:r>
      <w:r w:rsidRPr="00E65E8B">
        <w:rPr>
          <w:rFonts w:cs="Arial"/>
          <w:vertAlign w:val="superscript"/>
          <w:lang w:val="vi-VN"/>
        </w:rPr>
        <w:t>2</w:t>
      </w:r>
      <w:r w:rsidRPr="00E65E8B">
        <w:rPr>
          <w:rFonts w:cs="Arial"/>
          <w:lang w:val="vi-VN"/>
        </w:rPr>
        <w:t xml:space="preserve"> diện tích sử dụng </w:t>
      </w:r>
      <w:bookmarkEnd w:id="123"/>
      <w:r w:rsidR="00C07AC3" w:rsidRPr="00E65E8B">
        <w:rPr>
          <w:rFonts w:cs="Arial"/>
          <w:bCs/>
          <w:lang w:val="vi-VN"/>
        </w:rPr>
        <w:t xml:space="preserve">căn hộ lưu trú và phần </w:t>
      </w:r>
      <w:r w:rsidR="00E126AA" w:rsidRPr="00E65E8B">
        <w:rPr>
          <w:rFonts w:cs="Arial"/>
          <w:bCs/>
          <w:lang w:val="vi-VN"/>
        </w:rPr>
        <w:t>văn phòng kết hợp lưu trú</w:t>
      </w:r>
      <w:r w:rsidR="00FC6F9B">
        <w:rPr>
          <w:rFonts w:cs="Arial"/>
          <w:lang w:val="vi-VN"/>
        </w:rPr>
        <w:t xml:space="preserve">; </w:t>
      </w:r>
      <w:r w:rsidR="00FC6F9B">
        <w:rPr>
          <w:rFonts w:cs="Arial"/>
        </w:rPr>
        <w:t>P</w:t>
      </w:r>
      <w:r w:rsidR="00FC6F9B" w:rsidRPr="00E65E8B">
        <w:rPr>
          <w:rFonts w:cs="Arial"/>
          <w:lang w:val="vi-VN"/>
        </w:rPr>
        <w:t>hải nằm</w:t>
      </w:r>
      <w:r w:rsidR="00FC6F9B" w:rsidRPr="00E65E8B">
        <w:rPr>
          <w:rFonts w:cs="Arial"/>
          <w:bCs/>
          <w:iCs/>
          <w:lang w:val="vi-VN"/>
        </w:rPr>
        <w:t xml:space="preserve"> trong</w:t>
      </w:r>
      <w:r w:rsidR="00FC6F9B" w:rsidRPr="00E65E8B">
        <w:rPr>
          <w:rFonts w:cs="Arial"/>
          <w:bCs/>
          <w:iCs/>
        </w:rPr>
        <w:t xml:space="preserve"> </w:t>
      </w:r>
      <w:r w:rsidR="00FC6F9B" w:rsidRPr="00E65E8B">
        <w:rPr>
          <w:rFonts w:cs="Arial"/>
          <w:bCs/>
          <w:iCs/>
          <w:lang w:val="vi-VN"/>
        </w:rPr>
        <w:t xml:space="preserve">phần diện tích của </w:t>
      </w:r>
      <w:r w:rsidR="00FC6F9B" w:rsidRPr="00E65E8B">
        <w:rPr>
          <w:rFonts w:cs="Arial"/>
          <w:bCs/>
          <w:iCs/>
        </w:rPr>
        <w:t>dự án</w:t>
      </w:r>
      <w:r w:rsidR="00FC6F9B" w:rsidRPr="00E65E8B">
        <w:rPr>
          <w:rFonts w:cs="Arial"/>
          <w:bCs/>
          <w:iCs/>
          <w:lang w:val="vi-VN"/>
        </w:rPr>
        <w:t xml:space="preserve"> đã được phê duyệt</w:t>
      </w:r>
      <w:r w:rsidR="00FC6F9B">
        <w:rPr>
          <w:rFonts w:cs="Arial"/>
          <w:bCs/>
          <w:iCs/>
          <w:lang w:val="vi-VN"/>
        </w:rPr>
        <w:t>.</w:t>
      </w:r>
    </w:p>
    <w:p w:rsidR="00C371C0" w:rsidRDefault="00CE710F" w:rsidP="00C371C0">
      <w:pPr>
        <w:pStyle w:val="Noidungcacdieu"/>
        <w:spacing w:after="0" w:line="288" w:lineRule="auto"/>
        <w:rPr>
          <w:rFonts w:cs="Arial"/>
          <w:color w:val="000000"/>
          <w:lang w:val="vi-VN"/>
        </w:rPr>
      </w:pPr>
      <w:r w:rsidRPr="00E65E8B">
        <w:rPr>
          <w:rFonts w:cs="Arial"/>
          <w:b/>
          <w:lang w:val="vi-VN"/>
        </w:rPr>
        <w:t>2.2.1</w:t>
      </w:r>
      <w:r w:rsidR="00FF249A">
        <w:rPr>
          <w:rFonts w:cs="Arial"/>
          <w:b/>
        </w:rPr>
        <w:t>7</w:t>
      </w:r>
      <w:r>
        <w:rPr>
          <w:rFonts w:cs="Arial"/>
          <w:b/>
        </w:rPr>
        <w:t xml:space="preserve">.3 </w:t>
      </w:r>
      <w:r>
        <w:rPr>
          <w:rFonts w:cs="Arial"/>
        </w:rPr>
        <w:t>N</w:t>
      </w:r>
      <w:r w:rsidRPr="00CE710F">
        <w:rPr>
          <w:rFonts w:cs="Arial"/>
        </w:rPr>
        <w:t>hà chung cư, nhà chung cư hỗn hợp</w:t>
      </w:r>
      <w:r>
        <w:rPr>
          <w:rFonts w:cs="Arial"/>
          <w:b/>
        </w:rPr>
        <w:t xml:space="preserve"> </w:t>
      </w:r>
      <w:r>
        <w:rPr>
          <w:rFonts w:cs="Arial"/>
          <w:bCs/>
        </w:rPr>
        <w:t>phải có c</w:t>
      </w:r>
      <w:r w:rsidRPr="00E65E8B">
        <w:rPr>
          <w:rFonts w:cs="Arial"/>
          <w:bCs/>
        </w:rPr>
        <w:t>hỗ để xe</w:t>
      </w:r>
      <w:r>
        <w:rPr>
          <w:rFonts w:cs="Arial"/>
          <w:bCs/>
        </w:rPr>
        <w:t xml:space="preserve"> </w:t>
      </w:r>
      <w:r w:rsidRPr="00EF1D08">
        <w:rPr>
          <w:rFonts w:cs="Arial"/>
          <w:color w:val="000000"/>
          <w:lang w:val="sv-SE"/>
        </w:rPr>
        <w:t xml:space="preserve">của người khuyết tật. </w:t>
      </w:r>
      <w:r w:rsidR="00331E0D">
        <w:rPr>
          <w:rFonts w:cs="Arial"/>
          <w:color w:val="000000"/>
          <w:lang w:val="sv-SE"/>
        </w:rPr>
        <w:t>Vị trí và s</w:t>
      </w:r>
      <w:r w:rsidRPr="00EF1D08">
        <w:rPr>
          <w:rFonts w:cs="Arial"/>
          <w:color w:val="000000"/>
          <w:lang w:val="sv-SE"/>
        </w:rPr>
        <w:t>ố lượng tính toán chỗ đỗ xe của người khuyết tật</w:t>
      </w:r>
      <w:r>
        <w:rPr>
          <w:rFonts w:cs="Arial"/>
          <w:color w:val="000000"/>
          <w:lang w:val="sv-SE"/>
        </w:rPr>
        <w:t xml:space="preserve"> tuân thủ QCVN 10:2014/BXD.</w:t>
      </w:r>
    </w:p>
    <w:p w:rsidR="00C371C0" w:rsidRPr="009854DC" w:rsidRDefault="00221E2E" w:rsidP="00C371C0">
      <w:pPr>
        <w:spacing w:after="120"/>
        <w:rPr>
          <w:rFonts w:cs="Arial"/>
          <w:lang w:val="vi-VN"/>
        </w:rPr>
      </w:pPr>
      <w:r w:rsidRPr="009854DC">
        <w:rPr>
          <w:rFonts w:cs="Arial"/>
          <w:b/>
          <w:lang w:val="vi-VN"/>
        </w:rPr>
        <w:t>2</w:t>
      </w:r>
      <w:r w:rsidRPr="009854DC">
        <w:rPr>
          <w:rFonts w:cs="Arial"/>
          <w:b/>
        </w:rPr>
        <w:t>.2.</w:t>
      </w:r>
      <w:r w:rsidRPr="009854DC">
        <w:rPr>
          <w:rFonts w:cs="Arial"/>
          <w:b/>
          <w:lang w:val="vi-VN"/>
        </w:rPr>
        <w:t>18</w:t>
      </w:r>
      <w:r w:rsidRPr="009854DC">
        <w:rPr>
          <w:rFonts w:cs="Arial"/>
          <w:lang w:val="vi-VN"/>
        </w:rPr>
        <w:t xml:space="preserve"> </w:t>
      </w:r>
      <w:r w:rsidR="009854DC">
        <w:rPr>
          <w:rFonts w:cs="Arial"/>
          <w:lang w:val="vi-VN"/>
        </w:rPr>
        <w:t>N</w:t>
      </w:r>
      <w:r w:rsidR="002C7608" w:rsidRPr="00B003FF">
        <w:rPr>
          <w:rFonts w:cs="Arial"/>
          <w:lang w:val="vi-VN"/>
        </w:rPr>
        <w:t>hà chung cư, phần căn hộ chung cư trong nhà chung cư hỗn hợp</w:t>
      </w:r>
      <w:r w:rsidR="009854DC">
        <w:rPr>
          <w:rFonts w:cs="Arial"/>
          <w:lang w:val="vi-VN"/>
        </w:rPr>
        <w:t xml:space="preserve"> p</w:t>
      </w:r>
      <w:r w:rsidR="00C371C0" w:rsidRPr="00B003FF">
        <w:rPr>
          <w:rFonts w:cs="Arial"/>
        </w:rPr>
        <w:t xml:space="preserve">hải bố trí </w:t>
      </w:r>
      <w:r w:rsidRPr="00B003FF">
        <w:rPr>
          <w:rFonts w:cs="Arial"/>
          <w:lang w:val="vi-VN"/>
        </w:rPr>
        <w:t>không gian</w:t>
      </w:r>
      <w:r w:rsidR="00C371C0" w:rsidRPr="00B003FF">
        <w:rPr>
          <w:rFonts w:cs="Arial"/>
        </w:rPr>
        <w:t xml:space="preserve"> cho các nhân viên quản lý nhà, trông giữ xe, bảo vệ, dịch vụ kỹ thuật</w:t>
      </w:r>
      <w:r w:rsidR="002C7608" w:rsidRPr="00B003FF">
        <w:rPr>
          <w:rFonts w:cs="Arial"/>
          <w:lang w:val="vi-VN"/>
        </w:rPr>
        <w:t xml:space="preserve"> đảm bảo </w:t>
      </w:r>
      <w:r w:rsidR="00C2165D">
        <w:rPr>
          <w:rFonts w:cs="Arial"/>
          <w:lang w:val="vi-VN"/>
        </w:rPr>
        <w:t xml:space="preserve">                 </w:t>
      </w:r>
      <w:r w:rsidR="002C7608" w:rsidRPr="00B003FF">
        <w:rPr>
          <w:rFonts w:cs="Arial"/>
        </w:rPr>
        <w:t>5</w:t>
      </w:r>
      <w:r w:rsidR="002C7608" w:rsidRPr="00B003FF">
        <w:rPr>
          <w:rFonts w:cs="Arial"/>
          <w:lang w:val="vi-VN"/>
        </w:rPr>
        <w:t xml:space="preserve"> </w:t>
      </w:r>
      <w:r w:rsidR="002C7608" w:rsidRPr="00B003FF">
        <w:rPr>
          <w:rFonts w:cs="Arial"/>
        </w:rPr>
        <w:t>m</w:t>
      </w:r>
      <w:r w:rsidR="002C7608" w:rsidRPr="00B003FF">
        <w:rPr>
          <w:rFonts w:cs="Arial"/>
          <w:vertAlign w:val="superscript"/>
        </w:rPr>
        <w:t>2</w:t>
      </w:r>
      <w:r w:rsidR="002C7608" w:rsidRPr="00B003FF">
        <w:rPr>
          <w:rFonts w:cs="Arial"/>
        </w:rPr>
        <w:t>/người đến 6</w:t>
      </w:r>
      <w:r w:rsidR="002C7608" w:rsidRPr="00B003FF">
        <w:rPr>
          <w:rFonts w:cs="Arial"/>
          <w:lang w:val="vi-VN"/>
        </w:rPr>
        <w:t xml:space="preserve"> </w:t>
      </w:r>
      <w:r w:rsidR="002C7608" w:rsidRPr="00B003FF">
        <w:rPr>
          <w:rFonts w:cs="Arial"/>
        </w:rPr>
        <w:t>m</w:t>
      </w:r>
      <w:r w:rsidR="002C7608" w:rsidRPr="00B003FF">
        <w:rPr>
          <w:rFonts w:cs="Arial"/>
          <w:vertAlign w:val="superscript"/>
        </w:rPr>
        <w:t>2</w:t>
      </w:r>
      <w:r w:rsidR="002C7608" w:rsidRPr="00B003FF">
        <w:rPr>
          <w:rFonts w:cs="Arial"/>
        </w:rPr>
        <w:t>/người</w:t>
      </w:r>
      <w:r w:rsidR="00C371C0" w:rsidRPr="00B003FF">
        <w:rPr>
          <w:rFonts w:cs="Arial"/>
        </w:rPr>
        <w:t>.</w:t>
      </w:r>
    </w:p>
    <w:p w:rsidR="00C34136" w:rsidRPr="00E65E8B" w:rsidRDefault="0008062C" w:rsidP="0028798D">
      <w:pPr>
        <w:spacing w:before="240" w:after="0" w:line="288" w:lineRule="auto"/>
        <w:rPr>
          <w:rFonts w:cs="Arial"/>
          <w:b/>
          <w:lang w:val="vi-VN"/>
        </w:rPr>
      </w:pPr>
      <w:bookmarkStart w:id="124" w:name="_Toc529883915"/>
      <w:bookmarkEnd w:id="111"/>
      <w:r w:rsidRPr="00E65E8B">
        <w:rPr>
          <w:rFonts w:cs="Arial"/>
          <w:b/>
          <w:lang w:val="es-ES"/>
        </w:rPr>
        <w:t xml:space="preserve">2.3 </w:t>
      </w:r>
      <w:r w:rsidR="000B6A5C" w:rsidRPr="00E65E8B">
        <w:rPr>
          <w:rFonts w:cs="Arial"/>
          <w:b/>
          <w:lang w:val="vi-VN"/>
        </w:rPr>
        <w:t xml:space="preserve">Yêu cầu về </w:t>
      </w:r>
      <w:r w:rsidR="000B6A5C" w:rsidRPr="00E65E8B">
        <w:rPr>
          <w:rFonts w:cs="Arial"/>
          <w:b/>
          <w:bCs/>
          <w:lang w:val="es-ES"/>
        </w:rPr>
        <w:t>kết</w:t>
      </w:r>
      <w:r w:rsidR="000B6A5C" w:rsidRPr="00E65E8B">
        <w:rPr>
          <w:rFonts w:cs="Arial"/>
          <w:b/>
          <w:lang w:val="vi-VN"/>
        </w:rPr>
        <w:t xml:space="preserve"> cấu</w:t>
      </w:r>
      <w:bookmarkEnd w:id="124"/>
    </w:p>
    <w:p w:rsidR="00DA23E4" w:rsidRPr="00E65E8B" w:rsidRDefault="00B54745" w:rsidP="00485BBF">
      <w:pPr>
        <w:pStyle w:val="Noidungcacdieu"/>
        <w:spacing w:after="0" w:line="288" w:lineRule="auto"/>
        <w:rPr>
          <w:rFonts w:cs="Arial"/>
        </w:rPr>
      </w:pPr>
      <w:bookmarkStart w:id="125" w:name="_Toc279662029"/>
      <w:r w:rsidRPr="00E65E8B">
        <w:rPr>
          <w:rFonts w:cs="Arial"/>
          <w:b/>
          <w:lang w:val="vi-VN"/>
        </w:rPr>
        <w:t>2.3.1</w:t>
      </w:r>
      <w:r w:rsidR="000F5093" w:rsidRPr="00E65E8B">
        <w:rPr>
          <w:rFonts w:cs="Arial"/>
          <w:b/>
          <w:lang w:val="en-US"/>
        </w:rPr>
        <w:t xml:space="preserve"> </w:t>
      </w:r>
      <w:r w:rsidR="00DA32E5" w:rsidRPr="00E65E8B">
        <w:rPr>
          <w:rFonts w:cs="Arial"/>
        </w:rPr>
        <w:t>Kết cấu nhà</w:t>
      </w:r>
      <w:r w:rsidR="00417493" w:rsidRPr="00E65E8B">
        <w:rPr>
          <w:rFonts w:cs="Arial"/>
          <w:lang w:val="vi-VN"/>
        </w:rPr>
        <w:t xml:space="preserve"> chung cư</w:t>
      </w:r>
      <w:r w:rsidR="0020552A" w:rsidRPr="00E65E8B">
        <w:rPr>
          <w:rFonts w:cs="Arial"/>
          <w:lang w:val="vi-VN"/>
        </w:rPr>
        <w:t xml:space="preserve">, </w:t>
      </w:r>
      <w:r w:rsidR="005E7742" w:rsidRPr="00E65E8B">
        <w:rPr>
          <w:rFonts w:cs="Arial"/>
          <w:lang w:val="vi-VN"/>
        </w:rPr>
        <w:t xml:space="preserve">nhà chung cư hỗn hợp </w:t>
      </w:r>
      <w:r w:rsidR="00DA32E5" w:rsidRPr="00E65E8B">
        <w:rPr>
          <w:rFonts w:cs="Arial"/>
        </w:rPr>
        <w:t>trong</w:t>
      </w:r>
      <w:r w:rsidR="004B3239" w:rsidRPr="00E65E8B">
        <w:rPr>
          <w:rFonts w:cs="Arial"/>
        </w:rPr>
        <w:t xml:space="preserve"> thời gian thi công</w:t>
      </w:r>
      <w:r w:rsidR="00DA32E5" w:rsidRPr="00E65E8B">
        <w:rPr>
          <w:rFonts w:cs="Arial"/>
        </w:rPr>
        <w:t xml:space="preserve"> và </w:t>
      </w:r>
      <w:r w:rsidR="004B3239" w:rsidRPr="00E65E8B">
        <w:rPr>
          <w:rFonts w:cs="Arial"/>
        </w:rPr>
        <w:t xml:space="preserve">khai thác sử dụng </w:t>
      </w:r>
      <w:r w:rsidR="00DA32E5" w:rsidRPr="00E65E8B">
        <w:rPr>
          <w:rFonts w:cs="Arial"/>
        </w:rPr>
        <w:t xml:space="preserve">phải đảm bảo </w:t>
      </w:r>
      <w:r w:rsidR="004B3239" w:rsidRPr="00E65E8B">
        <w:rPr>
          <w:rFonts w:cs="Arial"/>
        </w:rPr>
        <w:t xml:space="preserve">các yêu cầu </w:t>
      </w:r>
      <w:r w:rsidR="00DA32E5" w:rsidRPr="00E65E8B">
        <w:rPr>
          <w:rFonts w:cs="Arial"/>
        </w:rPr>
        <w:t>sau</w:t>
      </w:r>
      <w:r w:rsidR="00163A06" w:rsidRPr="00E65E8B">
        <w:rPr>
          <w:rFonts w:cs="Arial"/>
        </w:rPr>
        <w:t>:</w:t>
      </w:r>
    </w:p>
    <w:p w:rsidR="00BD4D7E" w:rsidRPr="00E65E8B" w:rsidRDefault="00857CC4" w:rsidP="00485BBF">
      <w:pPr>
        <w:widowControl w:val="0"/>
        <w:spacing w:before="120" w:after="0" w:line="288" w:lineRule="auto"/>
        <w:rPr>
          <w:rFonts w:cs="Arial"/>
          <w:lang w:val="vi-VN"/>
        </w:rPr>
      </w:pPr>
      <w:r w:rsidRPr="00E65E8B">
        <w:rPr>
          <w:rFonts w:cs="Arial"/>
          <w:lang w:val="es-ES"/>
        </w:rPr>
        <w:t xml:space="preserve">a) </w:t>
      </w:r>
      <w:r w:rsidR="00ED2253" w:rsidRPr="00E65E8B">
        <w:rPr>
          <w:rFonts w:cs="Arial"/>
          <w:lang w:val="vi-VN"/>
        </w:rPr>
        <w:t>An toàn</w:t>
      </w:r>
      <w:r w:rsidR="004B3239" w:rsidRPr="00E65E8B">
        <w:rPr>
          <w:rFonts w:cs="Arial"/>
          <w:lang w:val="vi-VN"/>
        </w:rPr>
        <w:t xml:space="preserve"> chịu lực: p</w:t>
      </w:r>
      <w:r w:rsidR="00BD4D7E" w:rsidRPr="00E65E8B">
        <w:rPr>
          <w:rFonts w:cs="Arial"/>
          <w:lang w:val="vi-VN"/>
        </w:rPr>
        <w:t xml:space="preserve">hải </w:t>
      </w:r>
      <w:r w:rsidR="00FC79A2" w:rsidRPr="00E65E8B">
        <w:rPr>
          <w:rFonts w:cs="Arial"/>
          <w:lang w:val="vi-VN"/>
        </w:rPr>
        <w:t xml:space="preserve">thiết kế và xây dựng </w:t>
      </w:r>
      <w:r w:rsidR="00383E21" w:rsidRPr="00E65E8B">
        <w:rPr>
          <w:rFonts w:cs="Arial"/>
          <w:lang w:val="vi-VN"/>
        </w:rPr>
        <w:t xml:space="preserve">đảm bảo </w:t>
      </w:r>
      <w:r w:rsidR="00015FB1" w:rsidRPr="00E65E8B">
        <w:rPr>
          <w:rFonts w:cs="Arial"/>
          <w:lang w:val="es-ES"/>
        </w:rPr>
        <w:t xml:space="preserve">độ bền, đảm bảo </w:t>
      </w:r>
      <w:r w:rsidR="00383E21" w:rsidRPr="00E65E8B">
        <w:rPr>
          <w:rFonts w:cs="Arial"/>
          <w:lang w:val="vi-VN"/>
        </w:rPr>
        <w:t>ổn định</w:t>
      </w:r>
      <w:r w:rsidR="00015FB1" w:rsidRPr="00E65E8B">
        <w:rPr>
          <w:rFonts w:cs="Arial"/>
          <w:lang w:val="es-ES"/>
        </w:rPr>
        <w:t xml:space="preserve">, </w:t>
      </w:r>
      <w:r w:rsidR="00BD4D7E" w:rsidRPr="00E65E8B">
        <w:rPr>
          <w:rFonts w:cs="Arial"/>
          <w:lang w:val="vi-VN"/>
        </w:rPr>
        <w:t>chịu được các tải trọng và tổ hợp tải trọng bất lợi nhất tác động lên chúng, kể cả tải trọng theo thời gian, trong đó các tải trọng liên quan đến điều kiện tự nhiên của Việt Nam (gió bão, động đất, sét, ngập lụt) được lấy theo QCVN 02:2009/BXD</w:t>
      </w:r>
      <w:r w:rsidR="00C53AEB" w:rsidRPr="00E65E8B">
        <w:rPr>
          <w:rFonts w:cs="Arial"/>
          <w:lang w:val="vi-VN"/>
        </w:rPr>
        <w:t>.</w:t>
      </w:r>
    </w:p>
    <w:p w:rsidR="00BD4D7E" w:rsidRPr="00E65E8B" w:rsidRDefault="00857CC4" w:rsidP="00485BBF">
      <w:pPr>
        <w:widowControl w:val="0"/>
        <w:spacing w:before="120" w:after="0" w:line="288" w:lineRule="auto"/>
        <w:rPr>
          <w:rFonts w:cs="Arial"/>
          <w:lang w:val="vi-VN"/>
        </w:rPr>
      </w:pPr>
      <w:r w:rsidRPr="00E65E8B">
        <w:rPr>
          <w:rFonts w:cs="Arial"/>
          <w:lang w:val="vi-VN"/>
        </w:rPr>
        <w:t xml:space="preserve">b) </w:t>
      </w:r>
      <w:r w:rsidR="004B3239" w:rsidRPr="00E65E8B">
        <w:rPr>
          <w:rFonts w:cs="Arial"/>
          <w:lang w:val="vi-VN"/>
        </w:rPr>
        <w:t>Khả năng sử dụng bình thường: p</w:t>
      </w:r>
      <w:r w:rsidR="00BD4D7E" w:rsidRPr="00E65E8B">
        <w:rPr>
          <w:rFonts w:cs="Arial"/>
          <w:lang w:val="vi-VN"/>
        </w:rPr>
        <w:t xml:space="preserve">hải duy trì được điều kiện sử dụng bình thường, không bị biến dạng và suy giảm các tính chất khác quá giới hạn cho phép của tiêu chuẩn </w:t>
      </w:r>
      <w:r w:rsidR="00DA32E5" w:rsidRPr="00E65E8B">
        <w:rPr>
          <w:rFonts w:cs="Arial"/>
          <w:lang w:val="vi-VN"/>
        </w:rPr>
        <w:t xml:space="preserve">được lựa chọn </w:t>
      </w:r>
      <w:r w:rsidR="00BD4D7E" w:rsidRPr="00E65E8B">
        <w:rPr>
          <w:rFonts w:cs="Arial"/>
          <w:lang w:val="vi-VN"/>
        </w:rPr>
        <w:t>áp dụng cho công trình</w:t>
      </w:r>
      <w:r w:rsidR="00C53AEB" w:rsidRPr="00E65E8B">
        <w:rPr>
          <w:rFonts w:cs="Arial"/>
          <w:lang w:val="vi-VN"/>
        </w:rPr>
        <w:t>.</w:t>
      </w:r>
    </w:p>
    <w:p w:rsidR="00BD4D7E" w:rsidRPr="00E65E8B" w:rsidRDefault="00857CC4" w:rsidP="00485BBF">
      <w:pPr>
        <w:widowControl w:val="0"/>
        <w:spacing w:before="120" w:after="0" w:line="288" w:lineRule="auto"/>
        <w:rPr>
          <w:rFonts w:cs="Arial"/>
          <w:lang w:val="vi-VN"/>
        </w:rPr>
      </w:pPr>
      <w:r w:rsidRPr="00E65E8B">
        <w:rPr>
          <w:rFonts w:cs="Arial"/>
          <w:lang w:val="vi-VN"/>
        </w:rPr>
        <w:t xml:space="preserve">c) </w:t>
      </w:r>
      <w:r w:rsidR="004B3239" w:rsidRPr="00E65E8B">
        <w:rPr>
          <w:rFonts w:cs="Arial"/>
          <w:lang w:val="vi-VN"/>
        </w:rPr>
        <w:t xml:space="preserve">Đảm bảo khả năng chịu lửa: </w:t>
      </w:r>
      <w:r w:rsidR="00BD4D7E" w:rsidRPr="00E65E8B">
        <w:rPr>
          <w:rFonts w:cs="Arial"/>
          <w:lang w:val="vi-VN"/>
        </w:rPr>
        <w:t>Các kết cấu, vật liệu</w:t>
      </w:r>
      <w:r w:rsidR="00FC79A2" w:rsidRPr="00E65E8B">
        <w:rPr>
          <w:rFonts w:cs="Arial"/>
          <w:lang w:val="vi-VN"/>
        </w:rPr>
        <w:t xml:space="preserve"> kết cấu</w:t>
      </w:r>
      <w:r w:rsidR="00BD4D7E" w:rsidRPr="00E65E8B">
        <w:rPr>
          <w:rFonts w:cs="Arial"/>
          <w:lang w:val="vi-VN"/>
        </w:rPr>
        <w:t xml:space="preserve"> của nhà phải đảm bảo yêu cầu về </w:t>
      </w:r>
      <w:r w:rsidR="004D340D" w:rsidRPr="00E65E8B">
        <w:rPr>
          <w:rFonts w:cs="Arial"/>
          <w:lang w:val="vi-VN"/>
        </w:rPr>
        <w:t>tính</w:t>
      </w:r>
      <w:r w:rsidR="00FC79A2" w:rsidRPr="00E65E8B">
        <w:rPr>
          <w:rFonts w:cs="Arial"/>
          <w:lang w:val="vi-VN"/>
        </w:rPr>
        <w:t xml:space="preserve"> chịu lửa </w:t>
      </w:r>
      <w:r w:rsidR="00BD4F85" w:rsidRPr="00E65E8B">
        <w:rPr>
          <w:rFonts w:cs="Arial"/>
          <w:lang w:val="vi-VN"/>
        </w:rPr>
        <w:t xml:space="preserve">và tính nguy hiểm cháy </w:t>
      </w:r>
      <w:r w:rsidR="00BD4D7E" w:rsidRPr="00E65E8B">
        <w:rPr>
          <w:rFonts w:cs="Arial"/>
          <w:lang w:val="vi-VN"/>
        </w:rPr>
        <w:t xml:space="preserve">theo </w:t>
      </w:r>
      <w:r w:rsidR="000F5093" w:rsidRPr="00E65E8B">
        <w:rPr>
          <w:rFonts w:cs="Arial"/>
          <w:lang w:val="vi-VN"/>
        </w:rPr>
        <w:t>QCVN 06:2019/BXD</w:t>
      </w:r>
      <w:r w:rsidR="00BD4D7E" w:rsidRPr="00E65E8B">
        <w:rPr>
          <w:rFonts w:cs="Arial"/>
          <w:lang w:val="vi-VN"/>
        </w:rPr>
        <w:t xml:space="preserve"> và quy định bổ sung trong Điều 2.</w:t>
      </w:r>
      <w:r w:rsidR="00262963" w:rsidRPr="00E65E8B">
        <w:rPr>
          <w:rFonts w:cs="Arial"/>
          <w:lang w:val="vi-VN"/>
        </w:rPr>
        <w:t>9</w:t>
      </w:r>
      <w:r w:rsidR="00BD4D7E" w:rsidRPr="00E65E8B">
        <w:rPr>
          <w:rFonts w:cs="Arial"/>
          <w:lang w:val="vi-VN"/>
        </w:rPr>
        <w:t xml:space="preserve"> của Quy chuẩn này</w:t>
      </w:r>
      <w:r w:rsidR="00C53AEB" w:rsidRPr="00E65E8B">
        <w:rPr>
          <w:rFonts w:cs="Arial"/>
          <w:lang w:val="vi-VN"/>
        </w:rPr>
        <w:t>.</w:t>
      </w:r>
    </w:p>
    <w:p w:rsidR="00E909AF" w:rsidRPr="00E65E8B" w:rsidRDefault="00857CC4" w:rsidP="00485BBF">
      <w:pPr>
        <w:widowControl w:val="0"/>
        <w:spacing w:before="120" w:after="0" w:line="288" w:lineRule="auto"/>
        <w:rPr>
          <w:rFonts w:cs="Arial"/>
          <w:lang w:val="vi-VN"/>
        </w:rPr>
      </w:pPr>
      <w:r w:rsidRPr="00E65E8B">
        <w:rPr>
          <w:rFonts w:cs="Arial"/>
          <w:lang w:val="vi-VN"/>
        </w:rPr>
        <w:t xml:space="preserve">d) </w:t>
      </w:r>
      <w:r w:rsidR="004B3239" w:rsidRPr="00E65E8B">
        <w:rPr>
          <w:rFonts w:cs="Arial"/>
          <w:lang w:val="vi-VN"/>
        </w:rPr>
        <w:t>Tuổi thọ</w:t>
      </w:r>
      <w:r w:rsidR="000F5093" w:rsidRPr="00E65E8B">
        <w:rPr>
          <w:rFonts w:cs="Arial"/>
        </w:rPr>
        <w:t xml:space="preserve"> </w:t>
      </w:r>
      <w:r w:rsidR="00766F31" w:rsidRPr="00E65E8B">
        <w:rPr>
          <w:rFonts w:cs="Arial"/>
          <w:lang w:val="vi-VN"/>
        </w:rPr>
        <w:t>thiết kế</w:t>
      </w:r>
      <w:r w:rsidR="004B3239" w:rsidRPr="00E65E8B">
        <w:rPr>
          <w:rFonts w:cs="Arial"/>
          <w:lang w:val="vi-VN"/>
        </w:rPr>
        <w:t>:</w:t>
      </w:r>
    </w:p>
    <w:p w:rsidR="009E0A04" w:rsidRPr="00E63E21" w:rsidRDefault="00E909AF" w:rsidP="00B10AAA">
      <w:pPr>
        <w:widowControl w:val="0"/>
        <w:spacing w:before="120" w:after="0" w:line="288" w:lineRule="auto"/>
        <w:rPr>
          <w:rFonts w:cs="Arial"/>
        </w:rPr>
      </w:pPr>
      <w:r w:rsidRPr="00E63E21">
        <w:rPr>
          <w:rFonts w:cs="Arial"/>
          <w:lang w:val="vi-VN"/>
        </w:rPr>
        <w:t xml:space="preserve">+ </w:t>
      </w:r>
      <w:r w:rsidR="003E1430" w:rsidRPr="00E63E21">
        <w:rPr>
          <w:rFonts w:cs="Arial"/>
        </w:rPr>
        <w:t>N</w:t>
      </w:r>
      <w:r w:rsidR="00711D8C" w:rsidRPr="00E63E21">
        <w:rPr>
          <w:rFonts w:cs="Arial"/>
          <w:lang w:val="vi-VN"/>
        </w:rPr>
        <w:t>hà chung cư, nhà chung cư hỗn hợp</w:t>
      </w:r>
      <w:r w:rsidR="00F51A53" w:rsidRPr="00E63E21">
        <w:rPr>
          <w:rFonts w:cs="Arial"/>
        </w:rPr>
        <w:t xml:space="preserve"> </w:t>
      </w:r>
      <w:r w:rsidR="003E1430" w:rsidRPr="00E63E21">
        <w:rPr>
          <w:rFonts w:cs="Arial"/>
        </w:rPr>
        <w:t xml:space="preserve">phải </w:t>
      </w:r>
      <w:r w:rsidR="00C00767" w:rsidRPr="00E63E21">
        <w:rPr>
          <w:rFonts w:cs="Arial"/>
        </w:rPr>
        <w:t>được tính toán đảm bảo</w:t>
      </w:r>
      <w:r w:rsidR="003E1430" w:rsidRPr="00E63E21">
        <w:rPr>
          <w:rFonts w:cs="Arial"/>
        </w:rPr>
        <w:t xml:space="preserve"> </w:t>
      </w:r>
      <w:r w:rsidR="00711D8C" w:rsidRPr="00E63E21">
        <w:rPr>
          <w:rFonts w:cs="Arial"/>
          <w:lang w:val="vi-VN"/>
        </w:rPr>
        <w:t>tuổi thọ</w:t>
      </w:r>
      <w:r w:rsidR="000F5093" w:rsidRPr="00E63E21">
        <w:rPr>
          <w:rFonts w:cs="Arial"/>
        </w:rPr>
        <w:t xml:space="preserve"> </w:t>
      </w:r>
      <w:r w:rsidRPr="00E63E21">
        <w:rPr>
          <w:rFonts w:cs="Arial"/>
          <w:lang w:val="vi-VN"/>
        </w:rPr>
        <w:t>thiết kế</w:t>
      </w:r>
      <w:r w:rsidR="00711D8C" w:rsidRPr="00E63E21">
        <w:rPr>
          <w:rFonts w:cs="Arial"/>
          <w:lang w:val="vi-VN"/>
        </w:rPr>
        <w:t xml:space="preserve"> </w:t>
      </w:r>
      <w:r w:rsidR="00B10AAA" w:rsidRPr="00E63E21">
        <w:rPr>
          <w:rFonts w:cs="Arial"/>
          <w:lang w:val="vi-VN"/>
        </w:rPr>
        <w:t>tối thiểu 50 năm</w:t>
      </w:r>
      <w:r w:rsidR="00C00767" w:rsidRPr="00E63E21">
        <w:rPr>
          <w:rFonts w:cs="Arial"/>
        </w:rPr>
        <w:t xml:space="preserve"> </w:t>
      </w:r>
      <w:bookmarkStart w:id="126" w:name="_Toc279662036"/>
      <w:bookmarkStart w:id="127" w:name="_Toc279662031"/>
      <w:bookmarkEnd w:id="125"/>
      <w:r w:rsidR="008534AC" w:rsidRPr="00E63E21">
        <w:rPr>
          <w:rFonts w:cs="Arial"/>
        </w:rPr>
        <w:t>(ngoại trừ các trường hợp khác do người quyết định đầu tư</w:t>
      </w:r>
      <w:r w:rsidR="008534AC">
        <w:rPr>
          <w:rFonts w:cs="Arial"/>
        </w:rPr>
        <w:t>/</w:t>
      </w:r>
      <w:r w:rsidR="008534AC" w:rsidRPr="00E63E21">
        <w:rPr>
          <w:rFonts w:cs="Arial"/>
        </w:rPr>
        <w:t xml:space="preserve">chủ đầu tư quyết định phù hợp với thời gian khai thác </w:t>
      </w:r>
      <w:r w:rsidR="008534AC">
        <w:rPr>
          <w:rFonts w:cs="Arial"/>
          <w:lang w:val="vi-VN"/>
        </w:rPr>
        <w:t>sử dụng công trình</w:t>
      </w:r>
      <w:r w:rsidR="008534AC" w:rsidRPr="00E63E21">
        <w:rPr>
          <w:rFonts w:cs="Arial"/>
        </w:rPr>
        <w:t xml:space="preserve">). </w:t>
      </w:r>
    </w:p>
    <w:p w:rsidR="00A97322" w:rsidRDefault="007E2448" w:rsidP="00A97322">
      <w:pPr>
        <w:widowControl w:val="0"/>
        <w:spacing w:before="120" w:after="0" w:line="288" w:lineRule="auto"/>
      </w:pPr>
      <w:r w:rsidRPr="0024711C">
        <w:t xml:space="preserve">+ </w:t>
      </w:r>
      <w:r w:rsidR="00A97322">
        <w:rPr>
          <w:lang w:val="vi-VN"/>
        </w:rPr>
        <w:t>K</w:t>
      </w:r>
      <w:r w:rsidR="00A97322" w:rsidRPr="0024711C">
        <w:t xml:space="preserve">ết cấu của nhà phải đảm bảo độ bền lâu </w:t>
      </w:r>
      <w:r w:rsidR="00A97322">
        <w:rPr>
          <w:lang w:val="vi-VN"/>
        </w:rPr>
        <w:t>tương ứng với tuổi thọ thiết kế.</w:t>
      </w:r>
    </w:p>
    <w:p w:rsidR="002A5E8A" w:rsidRPr="000E0975" w:rsidRDefault="0025248C" w:rsidP="00A97322">
      <w:pPr>
        <w:widowControl w:val="0"/>
        <w:spacing w:before="120" w:after="0" w:line="288" w:lineRule="auto"/>
        <w:rPr>
          <w:rFonts w:cs="Arial"/>
        </w:rPr>
      </w:pPr>
      <w:r w:rsidRPr="00E63E21">
        <w:rPr>
          <w:rFonts w:cs="Arial"/>
        </w:rPr>
        <w:t xml:space="preserve">+ </w:t>
      </w:r>
      <w:r w:rsidRPr="00E63E21">
        <w:rPr>
          <w:rFonts w:cs="Arial"/>
          <w:lang w:val="vi-VN"/>
        </w:rPr>
        <w:t>Tuổi thọ</w:t>
      </w:r>
      <w:r w:rsidRPr="00E63E21">
        <w:rPr>
          <w:rFonts w:cs="Arial"/>
        </w:rPr>
        <w:t xml:space="preserve"> </w:t>
      </w:r>
      <w:r w:rsidRPr="00E63E21">
        <w:rPr>
          <w:rFonts w:cs="Arial"/>
          <w:lang w:val="vi-VN"/>
        </w:rPr>
        <w:t>thiết kế</w:t>
      </w:r>
      <w:r w:rsidRPr="00E63E21">
        <w:rPr>
          <w:rFonts w:cs="Arial"/>
        </w:rPr>
        <w:t xml:space="preserve"> của công trình phải được nêu rõ trong hồ sơ</w:t>
      </w:r>
      <w:r>
        <w:rPr>
          <w:rFonts w:cs="Arial"/>
        </w:rPr>
        <w:t xml:space="preserve"> thiết kế và các hồ sơ khác</w:t>
      </w:r>
      <w:r w:rsidRPr="00E63E21">
        <w:rPr>
          <w:rFonts w:cs="Arial"/>
        </w:rPr>
        <w:t xml:space="preserve"> </w:t>
      </w:r>
      <w:r>
        <w:rPr>
          <w:rFonts w:cs="Arial"/>
        </w:rPr>
        <w:t>của công trình theo quy định của pháp luật.</w:t>
      </w:r>
      <w:r w:rsidR="008534AC">
        <w:rPr>
          <w:rFonts w:cs="Arial"/>
        </w:rPr>
        <w:t xml:space="preserve"> </w:t>
      </w:r>
      <w:r w:rsidR="00CE06A5">
        <w:rPr>
          <w:rFonts w:cs="Arial"/>
        </w:rPr>
        <w:t>Đến</w:t>
      </w:r>
      <w:r w:rsidR="00CD2752" w:rsidRPr="000E0975">
        <w:rPr>
          <w:rFonts w:cs="Arial"/>
        </w:rPr>
        <w:t xml:space="preserve"> thời hạn sử dụng theo thiết kế của công trình (tuổi thọ thiết kế), chủ đầu tư/người quyết định đầu tư cần có thông báo và tiến hành kiểm định, đánh giá chất lượng của công trình để có biện pháp </w:t>
      </w:r>
      <w:r w:rsidR="006E4C12" w:rsidRPr="000E0975">
        <w:rPr>
          <w:rFonts w:cs="Arial"/>
        </w:rPr>
        <w:t>can thiệp</w:t>
      </w:r>
      <w:r w:rsidR="00CD2752" w:rsidRPr="000E0975">
        <w:rPr>
          <w:rFonts w:cs="Arial"/>
        </w:rPr>
        <w:t xml:space="preserve"> kéo dài thời hạn sử dụng hoặc có biện pháp </w:t>
      </w:r>
      <w:r w:rsidR="006E4C12" w:rsidRPr="000E0975">
        <w:rPr>
          <w:rFonts w:cs="Arial"/>
        </w:rPr>
        <w:t xml:space="preserve">xử lý </w:t>
      </w:r>
      <w:r w:rsidR="00CD2752" w:rsidRPr="000E0975">
        <w:rPr>
          <w:rFonts w:cs="Arial"/>
        </w:rPr>
        <w:t>khác theo quy định của pháp luật.</w:t>
      </w:r>
    </w:p>
    <w:p w:rsidR="006803C5" w:rsidRPr="00E65E8B" w:rsidRDefault="00B54745" w:rsidP="00A97322">
      <w:pPr>
        <w:widowControl w:val="0"/>
        <w:spacing w:before="120" w:after="0" w:line="288" w:lineRule="auto"/>
        <w:rPr>
          <w:rFonts w:cs="Arial"/>
        </w:rPr>
      </w:pPr>
      <w:r w:rsidRPr="00E65E8B">
        <w:rPr>
          <w:rFonts w:cs="Arial"/>
          <w:b/>
          <w:lang w:val="vi-VN"/>
        </w:rPr>
        <w:t>2.3.2</w:t>
      </w:r>
      <w:r w:rsidR="00D63418" w:rsidRPr="00E65E8B">
        <w:rPr>
          <w:rFonts w:cs="Arial"/>
          <w:b/>
        </w:rPr>
        <w:t xml:space="preserve"> </w:t>
      </w:r>
      <w:r w:rsidR="000B6A5C" w:rsidRPr="00E65E8B">
        <w:rPr>
          <w:rFonts w:cs="Arial"/>
        </w:rPr>
        <w:t>Nhà chung cư</w:t>
      </w:r>
      <w:r w:rsidR="0020552A" w:rsidRPr="00E65E8B">
        <w:rPr>
          <w:rFonts w:cs="Arial"/>
          <w:lang w:val="vi-VN"/>
        </w:rPr>
        <w:t xml:space="preserve">, </w:t>
      </w:r>
      <w:r w:rsidR="005E7742" w:rsidRPr="00E65E8B">
        <w:rPr>
          <w:rFonts w:cs="Arial"/>
          <w:lang w:val="vi-VN"/>
        </w:rPr>
        <w:t xml:space="preserve">nhà chung cư hỗn hợp </w:t>
      </w:r>
      <w:bookmarkEnd w:id="126"/>
      <w:r w:rsidR="006521D6" w:rsidRPr="00E65E8B">
        <w:rPr>
          <w:rFonts w:cs="Arial"/>
        </w:rPr>
        <w:t>phải</w:t>
      </w:r>
      <w:r w:rsidR="000B6A5C" w:rsidRPr="00E65E8B">
        <w:rPr>
          <w:rFonts w:cs="Arial"/>
        </w:rPr>
        <w:t xml:space="preserve"> đảm bảo các yêu cầu sau:</w:t>
      </w:r>
    </w:p>
    <w:p w:rsidR="00BD4D7E" w:rsidRPr="00E65E8B" w:rsidRDefault="007F3BB5" w:rsidP="00485BBF">
      <w:pPr>
        <w:widowControl w:val="0"/>
        <w:spacing w:before="120" w:after="0" w:line="288" w:lineRule="auto"/>
        <w:rPr>
          <w:rFonts w:cs="Arial"/>
          <w:lang w:val="vi-VN"/>
        </w:rPr>
      </w:pPr>
      <w:r w:rsidRPr="00E65E8B">
        <w:rPr>
          <w:rFonts w:cs="Arial"/>
          <w:lang w:val="es-ES"/>
        </w:rPr>
        <w:t xml:space="preserve">a) </w:t>
      </w:r>
      <w:r w:rsidR="00BD4D7E" w:rsidRPr="00E65E8B">
        <w:rPr>
          <w:rFonts w:cs="Arial"/>
          <w:lang w:val="vi-VN"/>
        </w:rPr>
        <w:t xml:space="preserve">Chuyển vị ngang tại đỉnh nhà và chuyển vị ngang tương đối giữa các tầng không được lớn hơn giá trị quy định theo tiêu chuẩn </w:t>
      </w:r>
      <w:r w:rsidR="00FB591A" w:rsidRPr="00E65E8B">
        <w:rPr>
          <w:rFonts w:cs="Arial"/>
          <w:lang w:val="vi-VN"/>
        </w:rPr>
        <w:t xml:space="preserve">được </w:t>
      </w:r>
      <w:r w:rsidR="00BD4D7E" w:rsidRPr="00E65E8B">
        <w:rPr>
          <w:rFonts w:cs="Arial"/>
          <w:lang w:val="vi-VN"/>
        </w:rPr>
        <w:t>lựa chọn áp dụng</w:t>
      </w:r>
      <w:r w:rsidR="00C53AEB" w:rsidRPr="00E65E8B">
        <w:rPr>
          <w:rFonts w:cs="Arial"/>
          <w:lang w:val="vi-VN"/>
        </w:rPr>
        <w:t>.</w:t>
      </w:r>
    </w:p>
    <w:p w:rsidR="00BD4D7E" w:rsidRPr="00E65E8B" w:rsidRDefault="007F3BB5" w:rsidP="00485BBF">
      <w:pPr>
        <w:widowControl w:val="0"/>
        <w:spacing w:before="120" w:after="0" w:line="288" w:lineRule="auto"/>
        <w:rPr>
          <w:rFonts w:cs="Arial"/>
          <w:lang w:val="vi-VN"/>
        </w:rPr>
      </w:pPr>
      <w:r w:rsidRPr="00E65E8B">
        <w:rPr>
          <w:rFonts w:cs="Arial"/>
          <w:lang w:val="vi-VN"/>
        </w:rPr>
        <w:t xml:space="preserve">b) </w:t>
      </w:r>
      <w:r w:rsidR="00BD4D7E" w:rsidRPr="00E65E8B">
        <w:rPr>
          <w:rFonts w:cs="Arial"/>
          <w:lang w:val="vi-VN"/>
        </w:rPr>
        <w:t>Gia tốc cực đại của chuyển động tại đỉnh nhà do tải trọng gió tác dụng không vượt quá giá trị quy định trong tiêu chuẩn thiết kế lựa chọn áp dụng</w:t>
      </w:r>
      <w:r w:rsidR="00C53AEB" w:rsidRPr="00E65E8B">
        <w:rPr>
          <w:rFonts w:cs="Arial"/>
          <w:lang w:val="vi-VN"/>
        </w:rPr>
        <w:t>.</w:t>
      </w:r>
    </w:p>
    <w:p w:rsidR="00380F28" w:rsidRPr="00E65E8B" w:rsidRDefault="00AF1BCF" w:rsidP="00485BBF">
      <w:pPr>
        <w:pStyle w:val="Noidungcacdieu"/>
        <w:spacing w:after="0" w:line="288" w:lineRule="auto"/>
        <w:rPr>
          <w:rFonts w:cs="Arial"/>
        </w:rPr>
      </w:pPr>
      <w:r w:rsidRPr="00E65E8B">
        <w:rPr>
          <w:rFonts w:cs="Arial"/>
          <w:b/>
          <w:lang w:val="vi-VN"/>
        </w:rPr>
        <w:t>2.3.3</w:t>
      </w:r>
      <w:r w:rsidR="00D63418" w:rsidRPr="00E65E8B">
        <w:rPr>
          <w:rFonts w:cs="Arial"/>
          <w:b/>
          <w:lang w:val="en-US"/>
        </w:rPr>
        <w:t xml:space="preserve"> </w:t>
      </w:r>
      <w:r w:rsidR="00984832" w:rsidRPr="00E65E8B">
        <w:rPr>
          <w:rFonts w:cs="Arial"/>
        </w:rPr>
        <w:t>Móng</w:t>
      </w:r>
      <w:r w:rsidR="00380F28" w:rsidRPr="00E65E8B">
        <w:rPr>
          <w:rFonts w:cs="Arial"/>
        </w:rPr>
        <w:t xml:space="preserve"> và</w:t>
      </w:r>
      <w:r w:rsidR="00984832" w:rsidRPr="00E65E8B">
        <w:rPr>
          <w:rFonts w:cs="Arial"/>
        </w:rPr>
        <w:t xml:space="preserve"> kết cấu</w:t>
      </w:r>
      <w:r w:rsidR="00380F28" w:rsidRPr="00E65E8B">
        <w:rPr>
          <w:rFonts w:cs="Arial"/>
        </w:rPr>
        <w:t xml:space="preserve"> móng,</w:t>
      </w:r>
      <w:r w:rsidR="00D63418" w:rsidRPr="00E65E8B">
        <w:rPr>
          <w:rFonts w:cs="Arial"/>
        </w:rPr>
        <w:t xml:space="preserve"> </w:t>
      </w:r>
      <w:r w:rsidR="00380F28" w:rsidRPr="00E65E8B">
        <w:rPr>
          <w:rFonts w:cs="Arial"/>
        </w:rPr>
        <w:t>kết cấu tầng hầm</w:t>
      </w:r>
      <w:r w:rsidR="000462BF" w:rsidRPr="00E65E8B">
        <w:rPr>
          <w:rFonts w:cs="Arial"/>
        </w:rPr>
        <w:t xml:space="preserve"> và</w:t>
      </w:r>
      <w:r w:rsidR="00D63418" w:rsidRPr="00E65E8B">
        <w:rPr>
          <w:rFonts w:cs="Arial"/>
        </w:rPr>
        <w:t xml:space="preserve"> </w:t>
      </w:r>
      <w:r w:rsidR="000462BF" w:rsidRPr="00E65E8B">
        <w:rPr>
          <w:rFonts w:cs="Arial"/>
        </w:rPr>
        <w:t xml:space="preserve">hệ thống kỹ thuật phần ngầm </w:t>
      </w:r>
      <w:r w:rsidR="00984832" w:rsidRPr="00E65E8B">
        <w:rPr>
          <w:rFonts w:cs="Arial"/>
        </w:rPr>
        <w:t>của nhà phải được</w:t>
      </w:r>
      <w:r w:rsidR="000462BF" w:rsidRPr="00E65E8B">
        <w:rPr>
          <w:rFonts w:cs="Arial"/>
        </w:rPr>
        <w:t xml:space="preserve"> tính toán, </w:t>
      </w:r>
      <w:r w:rsidR="00984832" w:rsidRPr="00E65E8B">
        <w:rPr>
          <w:rFonts w:cs="Arial"/>
        </w:rPr>
        <w:t>thiết kế dựa trên các đặc trưng của đất nền,</w:t>
      </w:r>
      <w:r w:rsidR="00D63418" w:rsidRPr="00E65E8B">
        <w:rPr>
          <w:rFonts w:cs="Arial"/>
        </w:rPr>
        <w:t xml:space="preserve"> </w:t>
      </w:r>
      <w:r w:rsidR="000462BF" w:rsidRPr="00E65E8B">
        <w:rPr>
          <w:rFonts w:cs="Arial"/>
        </w:rPr>
        <w:t>điều kiện</w:t>
      </w:r>
      <w:r w:rsidR="00984832" w:rsidRPr="00E65E8B">
        <w:rPr>
          <w:rFonts w:cs="Arial"/>
        </w:rPr>
        <w:t xml:space="preserve"> địa chất thủy văn tại địa </w:t>
      </w:r>
      <w:r w:rsidR="00984832" w:rsidRPr="00E65E8B">
        <w:rPr>
          <w:rFonts w:cs="Arial"/>
        </w:rPr>
        <w:lastRenderedPageBreak/>
        <w:t xml:space="preserve">điểm xây dựng, </w:t>
      </w:r>
      <w:r w:rsidR="00196E4E" w:rsidRPr="00E65E8B">
        <w:rPr>
          <w:rFonts w:cs="Arial"/>
        </w:rPr>
        <w:t xml:space="preserve">cũng như </w:t>
      </w:r>
      <w:r w:rsidR="00984832" w:rsidRPr="00E65E8B">
        <w:rPr>
          <w:rFonts w:cs="Arial"/>
        </w:rPr>
        <w:t>mức độ xâm thực của đất nền và nước ngầm</w:t>
      </w:r>
      <w:r w:rsidR="00ED2253" w:rsidRPr="00E65E8B">
        <w:rPr>
          <w:rFonts w:cs="Arial"/>
        </w:rPr>
        <w:t>,</w:t>
      </w:r>
      <w:r w:rsidR="00D63418" w:rsidRPr="00E65E8B">
        <w:rPr>
          <w:rFonts w:cs="Arial"/>
        </w:rPr>
        <w:t xml:space="preserve"> </w:t>
      </w:r>
      <w:r w:rsidR="000462BF" w:rsidRPr="00E65E8B">
        <w:rPr>
          <w:rFonts w:cs="Arial"/>
        </w:rPr>
        <w:t>phải đáp ứng</w:t>
      </w:r>
      <w:r w:rsidR="00015FB1" w:rsidRPr="00E65E8B">
        <w:rPr>
          <w:rFonts w:cs="Arial"/>
        </w:rPr>
        <w:t xml:space="preserve"> được</w:t>
      </w:r>
      <w:r w:rsidR="000462BF" w:rsidRPr="00E65E8B">
        <w:rPr>
          <w:rFonts w:cs="Arial"/>
        </w:rPr>
        <w:t xml:space="preserve"> các yêu cầu sau: </w:t>
      </w:r>
    </w:p>
    <w:p w:rsidR="00380F28" w:rsidRPr="00E65E8B" w:rsidRDefault="000462BF" w:rsidP="00485BBF">
      <w:pPr>
        <w:widowControl w:val="0"/>
        <w:numPr>
          <w:ilvl w:val="0"/>
          <w:numId w:val="52"/>
        </w:numPr>
        <w:spacing w:before="120" w:after="0" w:line="288" w:lineRule="auto"/>
        <w:ind w:left="0" w:firstLine="0"/>
        <w:rPr>
          <w:rFonts w:cs="Arial"/>
          <w:lang w:val="vi-VN"/>
        </w:rPr>
      </w:pPr>
      <w:r w:rsidRPr="00E65E8B">
        <w:rPr>
          <w:rFonts w:cs="Arial"/>
          <w:lang w:val="vi-VN"/>
        </w:rPr>
        <w:t>Đảm bảo a</w:t>
      </w:r>
      <w:r w:rsidR="00984832" w:rsidRPr="00E65E8B">
        <w:rPr>
          <w:rFonts w:cs="Arial"/>
          <w:lang w:val="vi-VN"/>
        </w:rPr>
        <w:t>n toàn chịu lực</w:t>
      </w:r>
      <w:r w:rsidR="00383E21" w:rsidRPr="00E65E8B">
        <w:rPr>
          <w:rFonts w:cs="Arial"/>
          <w:lang w:val="vi-VN"/>
        </w:rPr>
        <w:t xml:space="preserve"> và ổn định</w:t>
      </w:r>
      <w:r w:rsidR="00B64D5D">
        <w:rPr>
          <w:rFonts w:cs="Arial"/>
        </w:rPr>
        <w:t>;</w:t>
      </w:r>
    </w:p>
    <w:p w:rsidR="00984832" w:rsidRPr="00E65E8B" w:rsidRDefault="000462BF" w:rsidP="00485BBF">
      <w:pPr>
        <w:widowControl w:val="0"/>
        <w:numPr>
          <w:ilvl w:val="0"/>
          <w:numId w:val="52"/>
        </w:numPr>
        <w:spacing w:before="120" w:after="0" w:line="288" w:lineRule="auto"/>
        <w:ind w:left="0" w:firstLine="0"/>
        <w:rPr>
          <w:rFonts w:cs="Arial"/>
          <w:lang w:val="vi-VN"/>
        </w:rPr>
      </w:pPr>
      <w:r w:rsidRPr="00E65E8B">
        <w:rPr>
          <w:rFonts w:cs="Arial"/>
          <w:lang w:val="vi-VN"/>
        </w:rPr>
        <w:t>Đảm bảo độ l</w:t>
      </w:r>
      <w:r w:rsidR="00380F28" w:rsidRPr="00E65E8B">
        <w:rPr>
          <w:rFonts w:cs="Arial"/>
          <w:lang w:val="vi-VN"/>
        </w:rPr>
        <w:t>ún, lún lệch</w:t>
      </w:r>
      <w:r w:rsidRPr="00E65E8B">
        <w:rPr>
          <w:rFonts w:cs="Arial"/>
          <w:lang w:val="vi-VN"/>
        </w:rPr>
        <w:t xml:space="preserve"> nằm </w:t>
      </w:r>
      <w:r w:rsidR="00DA32E5" w:rsidRPr="00E65E8B">
        <w:rPr>
          <w:rFonts w:cs="Arial"/>
          <w:lang w:val="vi-VN"/>
        </w:rPr>
        <w:t xml:space="preserve">trong giới hạn cho phép theo quy định của nhiệm vụ thiết kế và </w:t>
      </w:r>
      <w:r w:rsidR="00984832" w:rsidRPr="00E65E8B">
        <w:rPr>
          <w:rFonts w:cs="Arial"/>
          <w:lang w:val="vi-VN"/>
        </w:rPr>
        <w:t>tiêu chuẩn được lựa chọn áp dụng</w:t>
      </w:r>
      <w:r w:rsidR="00B64D5D">
        <w:rPr>
          <w:rFonts w:cs="Arial"/>
        </w:rPr>
        <w:t>;</w:t>
      </w:r>
    </w:p>
    <w:p w:rsidR="00DA32E5" w:rsidRPr="00E65E8B" w:rsidRDefault="000462BF" w:rsidP="00485BBF">
      <w:pPr>
        <w:widowControl w:val="0"/>
        <w:numPr>
          <w:ilvl w:val="0"/>
          <w:numId w:val="52"/>
        </w:numPr>
        <w:spacing w:before="120" w:after="0" w:line="288" w:lineRule="auto"/>
        <w:ind w:left="0" w:firstLine="0"/>
        <w:rPr>
          <w:rFonts w:cs="Arial"/>
          <w:lang w:val="vi-VN"/>
        </w:rPr>
      </w:pPr>
      <w:r w:rsidRPr="00E65E8B">
        <w:rPr>
          <w:rFonts w:cs="Arial"/>
          <w:lang w:val="vi-VN"/>
        </w:rPr>
        <w:t xml:space="preserve">Đảm bảo </w:t>
      </w:r>
      <w:r w:rsidR="00DA32E5" w:rsidRPr="00E65E8B">
        <w:rPr>
          <w:rFonts w:cs="Arial"/>
          <w:lang w:val="vi-VN"/>
        </w:rPr>
        <w:t>an toàn</w:t>
      </w:r>
      <w:r w:rsidRPr="00E65E8B">
        <w:rPr>
          <w:rFonts w:cs="Arial"/>
          <w:lang w:val="vi-VN"/>
        </w:rPr>
        <w:t xml:space="preserve"> cho bản thân công trình</w:t>
      </w:r>
      <w:r w:rsidR="00196E4E" w:rsidRPr="00E65E8B">
        <w:rPr>
          <w:rFonts w:cs="Arial"/>
          <w:lang w:val="vi-VN"/>
        </w:rPr>
        <w:t xml:space="preserve"> và các công trình lân cận </w:t>
      </w:r>
      <w:r w:rsidRPr="00E65E8B">
        <w:rPr>
          <w:rFonts w:cs="Arial"/>
          <w:lang w:val="vi-VN"/>
        </w:rPr>
        <w:t>trong quá trình thi công móng và tầng hầm.</w:t>
      </w:r>
    </w:p>
    <w:p w:rsidR="006563D7" w:rsidRPr="00E65E8B" w:rsidRDefault="00B54745" w:rsidP="00485BBF">
      <w:pPr>
        <w:pStyle w:val="Noidungcacdieu"/>
        <w:spacing w:after="0" w:line="288" w:lineRule="auto"/>
        <w:rPr>
          <w:rFonts w:cs="Arial"/>
        </w:rPr>
      </w:pPr>
      <w:r w:rsidRPr="00E65E8B">
        <w:rPr>
          <w:rFonts w:cs="Arial"/>
          <w:b/>
          <w:lang w:val="vi-VN"/>
        </w:rPr>
        <w:t>2.3.</w:t>
      </w:r>
      <w:r w:rsidR="00AF1BCF" w:rsidRPr="00E65E8B">
        <w:rPr>
          <w:rFonts w:cs="Arial"/>
          <w:b/>
          <w:lang w:val="vi-VN"/>
        </w:rPr>
        <w:t>4</w:t>
      </w:r>
      <w:r w:rsidR="00D63418" w:rsidRPr="00E65E8B">
        <w:rPr>
          <w:rFonts w:cs="Arial"/>
          <w:b/>
          <w:lang w:val="en-US"/>
        </w:rPr>
        <w:t xml:space="preserve"> </w:t>
      </w:r>
      <w:r w:rsidR="000B6A5C" w:rsidRPr="00E65E8B">
        <w:rPr>
          <w:rFonts w:cs="Arial"/>
        </w:rPr>
        <w:t>Nhà chung cư</w:t>
      </w:r>
      <w:r w:rsidR="0020552A" w:rsidRPr="00E65E8B">
        <w:rPr>
          <w:rFonts w:cs="Arial"/>
          <w:lang w:val="vi-VN"/>
        </w:rPr>
        <w:t xml:space="preserve">, </w:t>
      </w:r>
      <w:r w:rsidR="005E7742" w:rsidRPr="00E65E8B">
        <w:rPr>
          <w:rFonts w:cs="Arial"/>
          <w:lang w:val="vi-VN"/>
        </w:rPr>
        <w:t xml:space="preserve">nhà chung cư hỗn hợp </w:t>
      </w:r>
      <w:r w:rsidR="000B6A5C" w:rsidRPr="00E65E8B">
        <w:rPr>
          <w:rFonts w:cs="Arial"/>
        </w:rPr>
        <w:t xml:space="preserve">trong quá trình thi công và </w:t>
      </w:r>
      <w:r w:rsidR="00CC25CB" w:rsidRPr="00E65E8B">
        <w:rPr>
          <w:rFonts w:cs="Arial"/>
        </w:rPr>
        <w:t xml:space="preserve">khai thác </w:t>
      </w:r>
      <w:r w:rsidR="000B6A5C" w:rsidRPr="00E65E8B">
        <w:rPr>
          <w:rFonts w:cs="Arial"/>
        </w:rPr>
        <w:t xml:space="preserve">sử dụng </w:t>
      </w:r>
      <w:r w:rsidR="00DC5CF5" w:rsidRPr="00E65E8B">
        <w:rPr>
          <w:rFonts w:cs="Arial"/>
          <w:lang w:val="vi-VN"/>
        </w:rPr>
        <w:t xml:space="preserve">phải </w:t>
      </w:r>
      <w:r w:rsidR="000B6A5C" w:rsidRPr="00E65E8B">
        <w:rPr>
          <w:rFonts w:cs="Arial"/>
        </w:rPr>
        <w:t xml:space="preserve">không được gây hư hỏng tới </w:t>
      </w:r>
      <w:r w:rsidR="00DC5CF5" w:rsidRPr="00E65E8B">
        <w:rPr>
          <w:rFonts w:cs="Arial"/>
          <w:lang w:val="vi-VN"/>
        </w:rPr>
        <w:t xml:space="preserve">hệ thống </w:t>
      </w:r>
      <w:r w:rsidR="00825DCC" w:rsidRPr="00E65E8B">
        <w:rPr>
          <w:rFonts w:cs="Arial"/>
          <w:lang w:val="vi-VN"/>
        </w:rPr>
        <w:t xml:space="preserve">hạ tầng </w:t>
      </w:r>
      <w:r w:rsidR="00DC5CF5" w:rsidRPr="00E65E8B">
        <w:rPr>
          <w:rFonts w:cs="Arial"/>
          <w:lang w:val="vi-VN"/>
        </w:rPr>
        <w:t>kỹ thuật</w:t>
      </w:r>
      <w:r w:rsidR="00825DCC" w:rsidRPr="00E65E8B">
        <w:rPr>
          <w:rFonts w:cs="Arial"/>
          <w:lang w:val="vi-VN"/>
        </w:rPr>
        <w:t xml:space="preserve"> và các</w:t>
      </w:r>
      <w:r w:rsidR="00D63418" w:rsidRPr="00E65E8B">
        <w:rPr>
          <w:rFonts w:cs="Arial"/>
          <w:lang w:val="en-US"/>
        </w:rPr>
        <w:t xml:space="preserve"> </w:t>
      </w:r>
      <w:r w:rsidR="000B6A5C" w:rsidRPr="00E65E8B">
        <w:rPr>
          <w:rFonts w:cs="Arial"/>
        </w:rPr>
        <w:t xml:space="preserve">công trình </w:t>
      </w:r>
      <w:r w:rsidR="00DC5CF5" w:rsidRPr="00E65E8B">
        <w:rPr>
          <w:rFonts w:cs="Arial"/>
          <w:lang w:val="vi-VN"/>
        </w:rPr>
        <w:t>lân cận</w:t>
      </w:r>
      <w:r w:rsidR="000B6A5C" w:rsidRPr="00E65E8B">
        <w:rPr>
          <w:rFonts w:cs="Arial"/>
        </w:rPr>
        <w:t>.</w:t>
      </w:r>
    </w:p>
    <w:p w:rsidR="006563D7" w:rsidRPr="00E65E8B" w:rsidRDefault="00B54745" w:rsidP="00485BBF">
      <w:pPr>
        <w:pStyle w:val="Noidungcacdieu"/>
        <w:spacing w:after="0" w:line="288" w:lineRule="auto"/>
        <w:rPr>
          <w:rFonts w:cs="Arial"/>
        </w:rPr>
      </w:pPr>
      <w:r w:rsidRPr="00E65E8B">
        <w:rPr>
          <w:rFonts w:cs="Arial"/>
          <w:b/>
          <w:lang w:val="vi-VN"/>
        </w:rPr>
        <w:t>2.3.</w:t>
      </w:r>
      <w:r w:rsidR="006563D7" w:rsidRPr="00E65E8B">
        <w:rPr>
          <w:rFonts w:cs="Arial"/>
          <w:b/>
          <w:lang w:val="vi-VN"/>
        </w:rPr>
        <w:t>5</w:t>
      </w:r>
      <w:r w:rsidR="00EB697D" w:rsidRPr="00E65E8B">
        <w:rPr>
          <w:rFonts w:cs="Arial"/>
        </w:rPr>
        <w:t xml:space="preserve"> Khi cải tạo nhà chung cư</w:t>
      </w:r>
      <w:r w:rsidR="00A87377" w:rsidRPr="00E65E8B">
        <w:rPr>
          <w:rFonts w:cs="Arial"/>
          <w:lang w:val="vi-VN"/>
        </w:rPr>
        <w:t xml:space="preserve">, </w:t>
      </w:r>
      <w:r w:rsidR="005E7742" w:rsidRPr="00E65E8B">
        <w:rPr>
          <w:rFonts w:cs="Arial"/>
          <w:lang w:val="vi-VN"/>
        </w:rPr>
        <w:t xml:space="preserve">nhà chung cư hỗn hợp </w:t>
      </w:r>
      <w:r w:rsidR="00EB697D" w:rsidRPr="00E65E8B">
        <w:rPr>
          <w:rFonts w:cs="Arial"/>
        </w:rPr>
        <w:t>cần tính đến sơ đồ kết cấu, tình trạng thực tế của nhà.</w:t>
      </w:r>
    </w:p>
    <w:p w:rsidR="00DA23E4" w:rsidRPr="00E65E8B" w:rsidRDefault="0008062C" w:rsidP="0028798D">
      <w:pPr>
        <w:spacing w:before="240" w:after="0" w:line="288" w:lineRule="auto"/>
        <w:rPr>
          <w:rFonts w:cs="Arial"/>
          <w:b/>
          <w:lang w:val="vi-VN"/>
        </w:rPr>
      </w:pPr>
      <w:bookmarkStart w:id="128" w:name="_Toc529883916"/>
      <w:bookmarkEnd w:id="127"/>
      <w:r w:rsidRPr="00E65E8B">
        <w:rPr>
          <w:rFonts w:cs="Arial"/>
          <w:b/>
          <w:lang w:val="es-ES"/>
        </w:rPr>
        <w:t xml:space="preserve">2.4 </w:t>
      </w:r>
      <w:r w:rsidR="004505B7" w:rsidRPr="00E65E8B">
        <w:rPr>
          <w:rFonts w:cs="Arial"/>
          <w:b/>
          <w:lang w:val="es-ES"/>
        </w:rPr>
        <w:t xml:space="preserve">Yêu cầu </w:t>
      </w:r>
      <w:r w:rsidR="004505B7" w:rsidRPr="00E65E8B">
        <w:rPr>
          <w:rFonts w:cs="Arial"/>
          <w:b/>
          <w:bCs/>
          <w:lang w:val="es-ES"/>
        </w:rPr>
        <w:t>về</w:t>
      </w:r>
      <w:r w:rsidR="004505B7" w:rsidRPr="00E65E8B">
        <w:rPr>
          <w:rFonts w:cs="Arial"/>
          <w:b/>
          <w:lang w:val="es-ES"/>
        </w:rPr>
        <w:t xml:space="preserve"> t</w:t>
      </w:r>
      <w:r w:rsidR="000B6A5C" w:rsidRPr="00E65E8B">
        <w:rPr>
          <w:rFonts w:cs="Arial"/>
          <w:b/>
          <w:lang w:val="vi-VN"/>
        </w:rPr>
        <w:t>hang máy</w:t>
      </w:r>
      <w:bookmarkEnd w:id="128"/>
    </w:p>
    <w:p w:rsidR="00F56337" w:rsidRPr="00E65E8B" w:rsidRDefault="00B54745" w:rsidP="00485BBF">
      <w:pPr>
        <w:pStyle w:val="Noidungcacdieu"/>
        <w:spacing w:after="0" w:line="288" w:lineRule="auto"/>
        <w:rPr>
          <w:rFonts w:cs="Arial"/>
          <w:lang w:val="vi-VN"/>
        </w:rPr>
      </w:pPr>
      <w:r w:rsidRPr="00E65E8B">
        <w:rPr>
          <w:rFonts w:cs="Arial"/>
          <w:b/>
          <w:lang w:val="vi-VN"/>
        </w:rPr>
        <w:t>2.4.1</w:t>
      </w:r>
      <w:r w:rsidR="00D63418" w:rsidRPr="00E65E8B">
        <w:rPr>
          <w:rFonts w:cs="Arial"/>
          <w:b/>
          <w:lang w:val="en-US"/>
        </w:rPr>
        <w:t xml:space="preserve"> </w:t>
      </w:r>
      <w:r w:rsidR="000B6A5C" w:rsidRPr="00E65E8B">
        <w:rPr>
          <w:rFonts w:cs="Arial"/>
        </w:rPr>
        <w:t>Nhà chung cư</w:t>
      </w:r>
      <w:r w:rsidR="00A87377" w:rsidRPr="00E65E8B">
        <w:rPr>
          <w:rFonts w:cs="Arial"/>
          <w:lang w:val="vi-VN"/>
        </w:rPr>
        <w:t xml:space="preserve">, </w:t>
      </w:r>
      <w:r w:rsidR="005E7742" w:rsidRPr="00E65E8B">
        <w:rPr>
          <w:rFonts w:cs="Arial"/>
          <w:lang w:val="vi-VN"/>
        </w:rPr>
        <w:t xml:space="preserve">nhà chung cư hỗn hợp </w:t>
      </w:r>
      <w:r w:rsidR="00015FB1" w:rsidRPr="00E65E8B">
        <w:rPr>
          <w:rFonts w:cs="Arial"/>
        </w:rPr>
        <w:t>từ</w:t>
      </w:r>
      <w:r w:rsidR="00A71285" w:rsidRPr="00E65E8B">
        <w:rPr>
          <w:rFonts w:cs="Arial"/>
          <w:lang w:val="vi-VN"/>
        </w:rPr>
        <w:t xml:space="preserve"> 5</w:t>
      </w:r>
      <w:r w:rsidR="000B6A5C" w:rsidRPr="00E65E8B">
        <w:rPr>
          <w:rFonts w:cs="Arial"/>
        </w:rPr>
        <w:t xml:space="preserve"> tầng </w:t>
      </w:r>
      <w:r w:rsidR="00015FB1" w:rsidRPr="00E65E8B">
        <w:rPr>
          <w:rFonts w:cs="Arial"/>
        </w:rPr>
        <w:t xml:space="preserve">trở lên </w:t>
      </w:r>
      <w:r w:rsidR="000B6A5C" w:rsidRPr="00E65E8B">
        <w:rPr>
          <w:rFonts w:cs="Arial"/>
        </w:rPr>
        <w:t>phải có tối thiểu 1 thang máy</w:t>
      </w:r>
      <w:r w:rsidR="00F56337" w:rsidRPr="00E65E8B">
        <w:rPr>
          <w:rFonts w:cs="Arial"/>
          <w:lang w:val="vi-VN"/>
        </w:rPr>
        <w:t>,</w:t>
      </w:r>
      <w:r w:rsidR="000B6A5C" w:rsidRPr="00E65E8B">
        <w:rPr>
          <w:rFonts w:cs="Arial"/>
        </w:rPr>
        <w:t xml:space="preserve"> t</w:t>
      </w:r>
      <w:r w:rsidR="00A71285" w:rsidRPr="00E65E8B">
        <w:rPr>
          <w:rFonts w:cs="Arial"/>
          <w:lang w:val="vi-VN"/>
        </w:rPr>
        <w:t>ừ</w:t>
      </w:r>
      <w:r w:rsidR="00D63418" w:rsidRPr="00E65E8B">
        <w:rPr>
          <w:rFonts w:cs="Arial"/>
          <w:lang w:val="en-US"/>
        </w:rPr>
        <w:t xml:space="preserve"> </w:t>
      </w:r>
      <w:r w:rsidR="00A71285" w:rsidRPr="00E65E8B">
        <w:rPr>
          <w:rFonts w:cs="Arial"/>
          <w:lang w:val="vi-VN"/>
        </w:rPr>
        <w:t>10</w:t>
      </w:r>
      <w:r w:rsidR="000B6A5C" w:rsidRPr="00E65E8B">
        <w:rPr>
          <w:rFonts w:cs="Arial"/>
        </w:rPr>
        <w:t xml:space="preserve"> tầng </w:t>
      </w:r>
      <w:r w:rsidR="00A71285" w:rsidRPr="00E65E8B">
        <w:rPr>
          <w:rFonts w:cs="Arial"/>
          <w:lang w:val="vi-VN"/>
        </w:rPr>
        <w:t xml:space="preserve">trở lên </w:t>
      </w:r>
      <w:r w:rsidR="000B6A5C" w:rsidRPr="00E65E8B">
        <w:rPr>
          <w:rFonts w:cs="Arial"/>
        </w:rPr>
        <w:t>phải có tối thi</w:t>
      </w:r>
      <w:r w:rsidR="00D63418" w:rsidRPr="00E65E8B">
        <w:rPr>
          <w:rFonts w:cs="Arial"/>
        </w:rPr>
        <w:t>ể</w:t>
      </w:r>
      <w:r w:rsidR="000B6A5C" w:rsidRPr="00E65E8B">
        <w:rPr>
          <w:rFonts w:cs="Arial"/>
        </w:rPr>
        <w:t>u</w:t>
      </w:r>
      <w:r w:rsidR="00D63418" w:rsidRPr="00E65E8B">
        <w:rPr>
          <w:rFonts w:cs="Arial"/>
        </w:rPr>
        <w:t xml:space="preserve"> </w:t>
      </w:r>
      <w:r w:rsidR="000B6A5C" w:rsidRPr="00E65E8B">
        <w:rPr>
          <w:rFonts w:cs="Arial"/>
        </w:rPr>
        <w:t>2 thang máy</w:t>
      </w:r>
      <w:r w:rsidR="00D63418" w:rsidRPr="00E65E8B">
        <w:rPr>
          <w:rFonts w:cs="Arial"/>
        </w:rPr>
        <w:t xml:space="preserve"> </w:t>
      </w:r>
      <w:r w:rsidR="000B6A5C" w:rsidRPr="00E65E8B">
        <w:rPr>
          <w:rFonts w:cs="Arial"/>
        </w:rPr>
        <w:t>và</w:t>
      </w:r>
      <w:r w:rsidR="00D63418" w:rsidRPr="00E65E8B">
        <w:rPr>
          <w:rFonts w:cs="Arial"/>
        </w:rPr>
        <w:t xml:space="preserve"> </w:t>
      </w:r>
      <w:r w:rsidR="000B6A5C" w:rsidRPr="00E65E8B">
        <w:rPr>
          <w:rFonts w:cs="Arial"/>
        </w:rPr>
        <w:t>đảm bảo lưu lượng người sử dụng theo tiêu chuẩn được lựa chọn áp dụng.</w:t>
      </w:r>
    </w:p>
    <w:p w:rsidR="00F12585" w:rsidRPr="00E65E8B" w:rsidRDefault="00F56337" w:rsidP="00485BBF">
      <w:pPr>
        <w:pStyle w:val="Noidungcacdieu"/>
        <w:spacing w:after="0" w:line="288" w:lineRule="auto"/>
        <w:rPr>
          <w:rFonts w:cs="Arial"/>
          <w:sz w:val="20"/>
          <w:szCs w:val="20"/>
          <w:lang w:val="vi-VN"/>
        </w:rPr>
      </w:pPr>
      <w:r w:rsidRPr="00E65E8B">
        <w:rPr>
          <w:rFonts w:cs="Arial"/>
          <w:sz w:val="20"/>
          <w:szCs w:val="20"/>
          <w:lang w:val="vi-VN"/>
        </w:rPr>
        <w:t>CHÚ THÍCH: Trong nhà chung cư</w:t>
      </w:r>
      <w:r w:rsidR="00A87377" w:rsidRPr="00E65E8B">
        <w:rPr>
          <w:rFonts w:cs="Arial"/>
          <w:sz w:val="20"/>
          <w:szCs w:val="20"/>
          <w:lang w:val="vi-VN"/>
        </w:rPr>
        <w:t xml:space="preserve">, </w:t>
      </w:r>
      <w:r w:rsidR="005E7742" w:rsidRPr="00E65E8B">
        <w:rPr>
          <w:rFonts w:cs="Arial"/>
          <w:sz w:val="20"/>
          <w:szCs w:val="20"/>
          <w:lang w:val="vi-VN"/>
        </w:rPr>
        <w:t xml:space="preserve">nhà chung cư hỗn hợp </w:t>
      </w:r>
      <w:r w:rsidRPr="00E65E8B">
        <w:rPr>
          <w:rFonts w:cs="Arial"/>
          <w:sz w:val="20"/>
          <w:szCs w:val="20"/>
          <w:lang w:val="vi-VN"/>
        </w:rPr>
        <w:t>có thang máy, t</w:t>
      </w:r>
      <w:r w:rsidRPr="00E65E8B">
        <w:rPr>
          <w:rFonts w:cs="Arial"/>
          <w:sz w:val="20"/>
          <w:szCs w:val="20"/>
        </w:rPr>
        <w:t>ối thiểu phải có 1 thang máy chuyên dụng có kích thước thông thủy của cabin đảm bảo vận chuyển băng ca cấp cứu</w:t>
      </w:r>
      <w:r w:rsidRPr="00E65E8B">
        <w:rPr>
          <w:rFonts w:cs="Arial"/>
          <w:sz w:val="20"/>
          <w:szCs w:val="20"/>
          <w:lang w:val="vi-VN"/>
        </w:rPr>
        <w:t>.</w:t>
      </w:r>
    </w:p>
    <w:p w:rsidR="00755D49" w:rsidRPr="00D27938" w:rsidRDefault="00A87377" w:rsidP="00755D49">
      <w:pPr>
        <w:pStyle w:val="Noidungcacdieu"/>
        <w:spacing w:after="0" w:line="288" w:lineRule="auto"/>
        <w:rPr>
          <w:rFonts w:cs="Arial"/>
          <w:lang w:val="vi-VN"/>
        </w:rPr>
      </w:pPr>
      <w:r w:rsidRPr="005514BD">
        <w:rPr>
          <w:rFonts w:cs="Arial"/>
          <w:b/>
          <w:bCs/>
          <w:lang w:val="vi-VN"/>
        </w:rPr>
        <w:t>2.4.</w:t>
      </w:r>
      <w:r w:rsidR="00A71285" w:rsidRPr="005514BD">
        <w:rPr>
          <w:rFonts w:cs="Arial"/>
          <w:b/>
          <w:bCs/>
          <w:lang w:val="vi-VN"/>
        </w:rPr>
        <w:t>2</w:t>
      </w:r>
      <w:r w:rsidR="00D63418" w:rsidRPr="005514BD">
        <w:rPr>
          <w:rFonts w:cs="Arial"/>
          <w:b/>
          <w:bCs/>
          <w:lang w:val="en-US"/>
        </w:rPr>
        <w:t xml:space="preserve"> </w:t>
      </w:r>
      <w:r w:rsidR="00755D49" w:rsidRPr="005514BD">
        <w:rPr>
          <w:rFonts w:cs="Arial"/>
        </w:rPr>
        <w:t xml:space="preserve">Cần </w:t>
      </w:r>
      <w:bookmarkStart w:id="129" w:name="_Hlk17387552"/>
      <w:r w:rsidR="00755D49" w:rsidRPr="005514BD">
        <w:rPr>
          <w:rFonts w:cs="Arial"/>
        </w:rPr>
        <w:t xml:space="preserve">bố trí </w:t>
      </w:r>
      <w:r w:rsidR="001C3561" w:rsidRPr="005514BD">
        <w:rPr>
          <w:rFonts w:cs="Arial"/>
        </w:rPr>
        <w:t>tối thiểu 1 thang máy cho 2</w:t>
      </w:r>
      <w:r w:rsidR="001C3561" w:rsidRPr="005514BD">
        <w:rPr>
          <w:rFonts w:cs="Arial"/>
          <w:lang w:val="vi-VN"/>
        </w:rPr>
        <w:t>0</w:t>
      </w:r>
      <w:r w:rsidR="001C3561" w:rsidRPr="005514BD">
        <w:rPr>
          <w:rFonts w:cs="Arial"/>
        </w:rPr>
        <w:t xml:space="preserve">0 người </w:t>
      </w:r>
      <w:r w:rsidR="00D27938">
        <w:rPr>
          <w:rFonts w:cs="Arial"/>
          <w:lang w:val="vi-VN"/>
        </w:rPr>
        <w:t>cư trú</w:t>
      </w:r>
      <w:r w:rsidR="001C3561" w:rsidRPr="005514BD">
        <w:rPr>
          <w:rFonts w:cs="Arial"/>
          <w:lang w:val="en-US"/>
        </w:rPr>
        <w:t xml:space="preserve"> </w:t>
      </w:r>
      <w:r w:rsidR="001C3561" w:rsidRPr="005514BD">
        <w:rPr>
          <w:rFonts w:cs="Arial"/>
        </w:rPr>
        <w:t>trong tòa nhà không kể số người ở tầng 1 (tầng trệt)</w:t>
      </w:r>
      <w:r w:rsidR="00D27938">
        <w:rPr>
          <w:rFonts w:cs="Arial"/>
          <w:lang w:val="vi-VN"/>
        </w:rPr>
        <w:t>.</w:t>
      </w:r>
      <w:r w:rsidR="001C3561" w:rsidRPr="005514BD">
        <w:rPr>
          <w:rFonts w:cs="Arial"/>
          <w:lang w:val="vi-VN"/>
        </w:rPr>
        <w:t xml:space="preserve"> </w:t>
      </w:r>
      <w:r w:rsidR="00D27938">
        <w:rPr>
          <w:rFonts w:cs="Arial"/>
          <w:lang w:val="vi-VN"/>
        </w:rPr>
        <w:t>Trường hợp tính toán theo số căn hộ thì cần bố trí</w:t>
      </w:r>
      <w:r w:rsidR="001C3561" w:rsidRPr="005514BD">
        <w:rPr>
          <w:rFonts w:cs="Arial"/>
          <w:lang w:val="vi-VN"/>
        </w:rPr>
        <w:t xml:space="preserve"> </w:t>
      </w:r>
      <w:r w:rsidR="00755D49" w:rsidRPr="005514BD">
        <w:rPr>
          <w:rFonts w:cs="Arial"/>
        </w:rPr>
        <w:t xml:space="preserve">tối thiểu 1 thang máy cho </w:t>
      </w:r>
      <w:r w:rsidR="001C3561" w:rsidRPr="005514BD">
        <w:rPr>
          <w:rFonts w:cs="Arial"/>
          <w:lang w:val="vi-VN"/>
        </w:rPr>
        <w:t>7</w:t>
      </w:r>
      <w:r w:rsidR="00755D49" w:rsidRPr="005514BD">
        <w:rPr>
          <w:rFonts w:cs="Arial"/>
          <w:lang w:val="en-US"/>
        </w:rPr>
        <w:t>0</w:t>
      </w:r>
      <w:r w:rsidR="00755D49" w:rsidRPr="005514BD">
        <w:rPr>
          <w:rFonts w:cs="Arial"/>
          <w:lang w:val="vi-VN"/>
        </w:rPr>
        <w:t xml:space="preserve"> căn hộ</w:t>
      </w:r>
      <w:bookmarkEnd w:id="129"/>
      <w:r w:rsidR="00755D49" w:rsidRPr="005514BD">
        <w:rPr>
          <w:rFonts w:cs="Arial"/>
        </w:rPr>
        <w:t xml:space="preserve">. </w:t>
      </w:r>
      <w:r w:rsidR="00755D49" w:rsidRPr="005514BD">
        <w:rPr>
          <w:rFonts w:cs="Arial"/>
          <w:lang w:val="vi-VN"/>
        </w:rPr>
        <w:t>Tải trọng</w:t>
      </w:r>
      <w:r w:rsidR="00755D49" w:rsidRPr="005514BD">
        <w:rPr>
          <w:rFonts w:cs="Arial"/>
        </w:rPr>
        <w:t xml:space="preserve"> nâng của một thang máy phải không nhỏ hơn 400 kg. Trong trường hợp nhà có một thang máy, </w:t>
      </w:r>
      <w:r w:rsidR="00755D49" w:rsidRPr="005514BD">
        <w:rPr>
          <w:rFonts w:cs="Arial"/>
          <w:lang w:val="vi-VN"/>
        </w:rPr>
        <w:t>tải trọng</w:t>
      </w:r>
      <w:r w:rsidR="00755D49" w:rsidRPr="005514BD">
        <w:rPr>
          <w:rFonts w:cs="Arial"/>
        </w:rPr>
        <w:t xml:space="preserve"> nâng tối thiểu của thang máy không nhỏ 600 kg.</w:t>
      </w:r>
    </w:p>
    <w:p w:rsidR="00F12585" w:rsidRPr="00E65E8B" w:rsidRDefault="00B54745" w:rsidP="00485BBF">
      <w:pPr>
        <w:pStyle w:val="Noidungcacdieu"/>
        <w:spacing w:after="0" w:line="288" w:lineRule="auto"/>
        <w:rPr>
          <w:rFonts w:cs="Arial"/>
        </w:rPr>
      </w:pPr>
      <w:r w:rsidRPr="00E65E8B">
        <w:rPr>
          <w:rFonts w:cs="Arial"/>
          <w:b/>
          <w:lang w:val="vi-VN"/>
        </w:rPr>
        <w:t>2.4.</w:t>
      </w:r>
      <w:r w:rsidR="009C2408" w:rsidRPr="00E65E8B">
        <w:rPr>
          <w:rFonts w:cs="Arial"/>
          <w:b/>
          <w:lang w:val="vi-VN"/>
        </w:rPr>
        <w:t>3</w:t>
      </w:r>
      <w:r w:rsidR="00D63418" w:rsidRPr="00E65E8B">
        <w:rPr>
          <w:rFonts w:cs="Arial"/>
          <w:b/>
          <w:lang w:val="en-US"/>
        </w:rPr>
        <w:t xml:space="preserve"> </w:t>
      </w:r>
      <w:r w:rsidR="000B6A5C" w:rsidRPr="00E65E8B">
        <w:rPr>
          <w:rFonts w:cs="Arial"/>
        </w:rPr>
        <w:t>Đối với nhà</w:t>
      </w:r>
      <w:r w:rsidR="00D63418" w:rsidRPr="00E65E8B">
        <w:rPr>
          <w:rFonts w:cs="Arial"/>
        </w:rPr>
        <w:t xml:space="preserve"> </w:t>
      </w:r>
      <w:r w:rsidR="000B6A5C" w:rsidRPr="00E65E8B">
        <w:rPr>
          <w:rFonts w:cs="Arial"/>
        </w:rPr>
        <w:t>chung cư</w:t>
      </w:r>
      <w:r w:rsidR="00487F13" w:rsidRPr="00E65E8B">
        <w:rPr>
          <w:rFonts w:cs="Arial"/>
          <w:lang w:val="vi-VN"/>
        </w:rPr>
        <w:t>, nhà chung cư hỗn hợp</w:t>
      </w:r>
      <w:r w:rsidR="000B6A5C" w:rsidRPr="00E65E8B">
        <w:rPr>
          <w:rFonts w:cs="Arial"/>
        </w:rPr>
        <w:t xml:space="preserve"> có chiều cao</w:t>
      </w:r>
      <w:r w:rsidR="00A87377" w:rsidRPr="00E65E8B">
        <w:rPr>
          <w:rFonts w:cs="Arial"/>
          <w:lang w:val="vi-VN"/>
        </w:rPr>
        <w:t xml:space="preserve"> PCCC</w:t>
      </w:r>
      <w:r w:rsidR="000B6A5C" w:rsidRPr="00E65E8B">
        <w:rPr>
          <w:rFonts w:cs="Arial"/>
        </w:rPr>
        <w:t xml:space="preserve"> lớn hơn 50 m, mỗi khoang cháy của nhà phải có tối thiểu một thang máy đáp ứng yêu cầu vận chuyển lực lượng</w:t>
      </w:r>
      <w:r w:rsidR="00783D33" w:rsidRPr="00E65E8B">
        <w:rPr>
          <w:rFonts w:cs="Arial"/>
          <w:lang w:val="vi-VN"/>
        </w:rPr>
        <w:t>,</w:t>
      </w:r>
      <w:r w:rsidR="000B6A5C" w:rsidRPr="00E65E8B">
        <w:rPr>
          <w:rFonts w:cs="Arial"/>
        </w:rPr>
        <w:t xml:space="preserve"> phương tiện chữa cháy</w:t>
      </w:r>
      <w:r w:rsidR="00783D33" w:rsidRPr="00E65E8B">
        <w:rPr>
          <w:rFonts w:cs="Arial"/>
          <w:lang w:val="vi-VN"/>
        </w:rPr>
        <w:t xml:space="preserve"> và cứu nạn cứu hộ</w:t>
      </w:r>
      <w:r w:rsidR="008E17FD" w:rsidRPr="00E65E8B">
        <w:rPr>
          <w:rFonts w:cs="Arial"/>
        </w:rPr>
        <w:t xml:space="preserve"> theo TCVN 6396-72:2010 và TCVN 6396-73:2010</w:t>
      </w:r>
      <w:r w:rsidR="000B6A5C" w:rsidRPr="00E65E8B">
        <w:rPr>
          <w:rFonts w:cs="Arial"/>
        </w:rPr>
        <w:t>.</w:t>
      </w:r>
    </w:p>
    <w:p w:rsidR="00F12585" w:rsidRPr="00E65E8B" w:rsidRDefault="00B54745" w:rsidP="00485BBF">
      <w:pPr>
        <w:pStyle w:val="Noidungcacdieu"/>
        <w:spacing w:after="0" w:line="288" w:lineRule="auto"/>
        <w:rPr>
          <w:rFonts w:cs="Arial"/>
          <w:lang w:val="vi-VN"/>
        </w:rPr>
      </w:pPr>
      <w:r w:rsidRPr="00E65E8B">
        <w:rPr>
          <w:rFonts w:cs="Arial"/>
          <w:b/>
          <w:lang w:val="vi-VN"/>
        </w:rPr>
        <w:t>2.4.</w:t>
      </w:r>
      <w:r w:rsidR="009C2408" w:rsidRPr="00E65E8B">
        <w:rPr>
          <w:rFonts w:cs="Arial"/>
          <w:b/>
          <w:lang w:val="vi-VN"/>
        </w:rPr>
        <w:t>4</w:t>
      </w:r>
      <w:r w:rsidR="00D63418" w:rsidRPr="00E65E8B">
        <w:rPr>
          <w:rFonts w:cs="Arial"/>
          <w:b/>
          <w:lang w:val="en-US"/>
        </w:rPr>
        <w:t xml:space="preserve"> </w:t>
      </w:r>
      <w:r w:rsidR="000B6A5C" w:rsidRPr="00E65E8B">
        <w:rPr>
          <w:rFonts w:cs="Arial"/>
        </w:rPr>
        <w:t>Chiều rộng sảnh thang máy chở người</w:t>
      </w:r>
      <w:r w:rsidR="00DB1E3D" w:rsidRPr="00E65E8B">
        <w:rPr>
          <w:rFonts w:cs="Arial"/>
        </w:rPr>
        <w:t xml:space="preserve"> phải bố trí phù hợp theo tiêu chuẩn</w:t>
      </w:r>
      <w:r w:rsidR="003E0E33" w:rsidRPr="00E65E8B">
        <w:rPr>
          <w:rFonts w:cs="Arial"/>
        </w:rPr>
        <w:t xml:space="preserve"> được</w:t>
      </w:r>
      <w:r w:rsidR="00DB1E3D" w:rsidRPr="00E65E8B">
        <w:rPr>
          <w:rFonts w:cs="Arial"/>
        </w:rPr>
        <w:t xml:space="preserve"> lựa chọn áp dụng.</w:t>
      </w:r>
    </w:p>
    <w:p w:rsidR="00F12585" w:rsidRPr="00E65E8B" w:rsidRDefault="00B54745" w:rsidP="00485BBF">
      <w:pPr>
        <w:pStyle w:val="Noidungcacdieu"/>
        <w:spacing w:after="0" w:line="288" w:lineRule="auto"/>
        <w:rPr>
          <w:rFonts w:cs="Arial"/>
        </w:rPr>
      </w:pPr>
      <w:r w:rsidRPr="00E65E8B">
        <w:rPr>
          <w:rFonts w:cs="Arial"/>
          <w:b/>
          <w:lang w:val="vi-VN"/>
        </w:rPr>
        <w:t>2.4.</w:t>
      </w:r>
      <w:r w:rsidR="009C2408" w:rsidRPr="00E65E8B">
        <w:rPr>
          <w:rFonts w:cs="Arial"/>
          <w:b/>
          <w:lang w:val="vi-VN"/>
        </w:rPr>
        <w:t>5</w:t>
      </w:r>
      <w:r w:rsidR="00D63418" w:rsidRPr="00E65E8B">
        <w:rPr>
          <w:rFonts w:cs="Arial"/>
          <w:b/>
          <w:lang w:val="en-US"/>
        </w:rPr>
        <w:t xml:space="preserve"> </w:t>
      </w:r>
      <w:r w:rsidR="000B6A5C" w:rsidRPr="00E65E8B">
        <w:rPr>
          <w:rFonts w:cs="Arial"/>
        </w:rPr>
        <w:t xml:space="preserve">Thang máy phải có thiết bị bảo vệ chống kẹt cửa, bộ cứu hộ tự động và hệ thống điện thoại nội bộ từ cabin ra ngoài. Thang máy chỉ được </w:t>
      </w:r>
      <w:r w:rsidR="00783D33" w:rsidRPr="00E65E8B">
        <w:rPr>
          <w:rFonts w:cs="Arial"/>
          <w:lang w:val="vi-VN"/>
        </w:rPr>
        <w:t>hoạt động</w:t>
      </w:r>
      <w:r w:rsidR="000B6A5C" w:rsidRPr="00E65E8B">
        <w:rPr>
          <w:rFonts w:cs="Arial"/>
        </w:rPr>
        <w:t xml:space="preserve"> khi tất cả các cửa </w:t>
      </w:r>
      <w:r w:rsidR="00783D33" w:rsidRPr="00E65E8B">
        <w:rPr>
          <w:rFonts w:cs="Arial"/>
          <w:lang w:val="vi-VN"/>
        </w:rPr>
        <w:t xml:space="preserve">thang </w:t>
      </w:r>
      <w:r w:rsidR="000B6A5C" w:rsidRPr="00E65E8B">
        <w:rPr>
          <w:rFonts w:cs="Arial"/>
        </w:rPr>
        <w:t xml:space="preserve">đều đóng. </w:t>
      </w:r>
    </w:p>
    <w:p w:rsidR="003E0E33" w:rsidRPr="00867486" w:rsidRDefault="00B54745" w:rsidP="00867486">
      <w:pPr>
        <w:pStyle w:val="Noidungcacdieu"/>
        <w:spacing w:after="0" w:line="288" w:lineRule="auto"/>
        <w:rPr>
          <w:rFonts w:cs="Arial"/>
          <w:lang w:val="vi-VN"/>
        </w:rPr>
      </w:pPr>
      <w:r w:rsidRPr="00E65E8B">
        <w:rPr>
          <w:rFonts w:cs="Arial"/>
          <w:b/>
          <w:lang w:val="vi-VN"/>
        </w:rPr>
        <w:t>2.4.</w:t>
      </w:r>
      <w:r w:rsidR="009C2408" w:rsidRPr="00E65E8B">
        <w:rPr>
          <w:rFonts w:cs="Arial"/>
          <w:b/>
          <w:lang w:val="vi-VN"/>
        </w:rPr>
        <w:t>6</w:t>
      </w:r>
      <w:r w:rsidR="00D63418" w:rsidRPr="00E65E8B">
        <w:rPr>
          <w:rFonts w:cs="Arial"/>
          <w:b/>
          <w:lang w:val="en-US"/>
        </w:rPr>
        <w:t xml:space="preserve"> </w:t>
      </w:r>
      <w:r w:rsidR="00A87377" w:rsidRPr="00E65E8B">
        <w:rPr>
          <w:rFonts w:cs="Arial"/>
          <w:lang w:val="vi-VN"/>
        </w:rPr>
        <w:t>Tải trọng nâng, t</w:t>
      </w:r>
      <w:r w:rsidR="003E0E33" w:rsidRPr="00E65E8B">
        <w:rPr>
          <w:rFonts w:cs="Arial"/>
        </w:rPr>
        <w:t xml:space="preserve">ốc độ </w:t>
      </w:r>
      <w:r w:rsidR="0000210D" w:rsidRPr="00E65E8B">
        <w:rPr>
          <w:rFonts w:cs="Arial"/>
          <w:lang w:val="vi-VN"/>
        </w:rPr>
        <w:t xml:space="preserve">của </w:t>
      </w:r>
      <w:r w:rsidR="003E0E33" w:rsidRPr="00E65E8B">
        <w:rPr>
          <w:rFonts w:cs="Arial"/>
        </w:rPr>
        <w:t>thang máy phải đảm bảo yêu cầu theo tiêu chuẩn được lựa chọn áp dụng.</w:t>
      </w:r>
    </w:p>
    <w:p w:rsidR="00F12585" w:rsidRPr="00E65E8B" w:rsidRDefault="00B54745" w:rsidP="00485BBF">
      <w:pPr>
        <w:pStyle w:val="Noidungcacdieu"/>
        <w:spacing w:after="0" w:line="288" w:lineRule="auto"/>
        <w:rPr>
          <w:rFonts w:cs="Arial"/>
        </w:rPr>
      </w:pPr>
      <w:r w:rsidRPr="00E65E8B">
        <w:rPr>
          <w:rFonts w:cs="Arial"/>
          <w:b/>
          <w:lang w:val="vi-VN"/>
        </w:rPr>
        <w:t>2.4.</w:t>
      </w:r>
      <w:r w:rsidR="009C2408" w:rsidRPr="00E65E8B">
        <w:rPr>
          <w:rFonts w:cs="Arial"/>
          <w:b/>
          <w:lang w:val="vi-VN"/>
        </w:rPr>
        <w:t>7</w:t>
      </w:r>
      <w:r w:rsidR="00D63418" w:rsidRPr="00E65E8B">
        <w:rPr>
          <w:rFonts w:cs="Arial"/>
          <w:b/>
          <w:lang w:val="en-US"/>
        </w:rPr>
        <w:t xml:space="preserve"> </w:t>
      </w:r>
      <w:r w:rsidR="000B6A5C" w:rsidRPr="00E65E8B">
        <w:rPr>
          <w:rFonts w:cs="Arial"/>
        </w:rPr>
        <w:t xml:space="preserve">Thang máy phải đảm bảo an toàn theo QCVN 02:2011/BLĐTBXH và được kiểm định an toàn </w:t>
      </w:r>
      <w:r w:rsidR="00A77600" w:rsidRPr="00E65E8B">
        <w:rPr>
          <w:rFonts w:cs="Arial"/>
          <w:lang w:val="vi-VN"/>
        </w:rPr>
        <w:t>trước khi đưa vào sử dụng</w:t>
      </w:r>
      <w:r w:rsidR="00A77600">
        <w:rPr>
          <w:rFonts w:cs="Arial"/>
          <w:lang w:val="en-US"/>
        </w:rPr>
        <w:t xml:space="preserve"> </w:t>
      </w:r>
      <w:r w:rsidR="000B6A5C" w:rsidRPr="00E65E8B">
        <w:rPr>
          <w:rFonts w:cs="Arial"/>
        </w:rPr>
        <w:t>trong trường hợp sau:</w:t>
      </w:r>
    </w:p>
    <w:p w:rsidR="00F12585" w:rsidRPr="00E65E8B" w:rsidRDefault="00A77600" w:rsidP="00485BBF">
      <w:pPr>
        <w:widowControl w:val="0"/>
        <w:numPr>
          <w:ilvl w:val="0"/>
          <w:numId w:val="52"/>
        </w:numPr>
        <w:spacing w:before="120" w:after="0" w:line="288" w:lineRule="auto"/>
        <w:ind w:left="0" w:firstLine="0"/>
        <w:rPr>
          <w:rFonts w:cs="Arial"/>
          <w:lang w:val="vi-VN"/>
        </w:rPr>
      </w:pPr>
      <w:r>
        <w:rPr>
          <w:rFonts w:cs="Arial"/>
          <w:lang w:val="vi-VN"/>
        </w:rPr>
        <w:t>Sau khi lắp đặt</w:t>
      </w:r>
      <w:r w:rsidR="000B6A5C" w:rsidRPr="00E65E8B">
        <w:rPr>
          <w:rFonts w:cs="Arial"/>
          <w:lang w:val="vi-VN"/>
        </w:rPr>
        <w:t>;</w:t>
      </w:r>
    </w:p>
    <w:p w:rsidR="00F12585" w:rsidRPr="00E65E8B" w:rsidRDefault="000B6A5C" w:rsidP="00485BBF">
      <w:pPr>
        <w:widowControl w:val="0"/>
        <w:numPr>
          <w:ilvl w:val="0"/>
          <w:numId w:val="52"/>
        </w:numPr>
        <w:spacing w:before="120" w:after="0" w:line="288" w:lineRule="auto"/>
        <w:ind w:left="0" w:firstLine="0"/>
        <w:rPr>
          <w:rFonts w:cs="Arial"/>
          <w:lang w:val="vi-VN"/>
        </w:rPr>
      </w:pPr>
      <w:r w:rsidRPr="00E65E8B">
        <w:rPr>
          <w:rFonts w:cs="Arial"/>
          <w:lang w:val="vi-VN"/>
        </w:rPr>
        <w:t>Sau khi tiến hành sửa chữa lớn;</w:t>
      </w:r>
    </w:p>
    <w:p w:rsidR="00F12585" w:rsidRPr="00E65E8B" w:rsidRDefault="000B6A5C" w:rsidP="00485BBF">
      <w:pPr>
        <w:widowControl w:val="0"/>
        <w:numPr>
          <w:ilvl w:val="0"/>
          <w:numId w:val="52"/>
        </w:numPr>
        <w:spacing w:before="120" w:after="0" w:line="288" w:lineRule="auto"/>
        <w:ind w:left="0" w:firstLine="0"/>
        <w:rPr>
          <w:rFonts w:cs="Arial"/>
          <w:lang w:val="vi-VN"/>
        </w:rPr>
      </w:pPr>
      <w:r w:rsidRPr="00E65E8B">
        <w:rPr>
          <w:rFonts w:cs="Arial"/>
          <w:lang w:val="vi-VN"/>
        </w:rPr>
        <w:t>Sau khi xảy ra tai nạn, sự cố nghiêm trọng và đã khắc phục xong;</w:t>
      </w:r>
    </w:p>
    <w:p w:rsidR="00F12585" w:rsidRPr="00E65E8B" w:rsidRDefault="00CD1DB2" w:rsidP="00485BBF">
      <w:pPr>
        <w:widowControl w:val="0"/>
        <w:numPr>
          <w:ilvl w:val="0"/>
          <w:numId w:val="52"/>
        </w:numPr>
        <w:spacing w:before="120" w:after="0" w:line="288" w:lineRule="auto"/>
        <w:ind w:left="0" w:firstLine="0"/>
        <w:rPr>
          <w:rFonts w:cs="Arial"/>
          <w:lang w:val="vi-VN"/>
        </w:rPr>
      </w:pPr>
      <w:r w:rsidRPr="00E65E8B">
        <w:rPr>
          <w:rFonts w:cs="Arial"/>
          <w:lang w:val="vi-VN"/>
        </w:rPr>
        <w:t>Hết hạn kiểm định hoặc theo yêu cầu của cơ quan quản lý nhà nước về an toàn lao động</w:t>
      </w:r>
      <w:r w:rsidR="000B6A5C" w:rsidRPr="00E65E8B">
        <w:rPr>
          <w:rFonts w:cs="Arial"/>
          <w:lang w:val="vi-VN"/>
        </w:rPr>
        <w:t>.</w:t>
      </w:r>
    </w:p>
    <w:p w:rsidR="00F12585" w:rsidRPr="00E65E8B" w:rsidRDefault="00B54745" w:rsidP="00485BBF">
      <w:pPr>
        <w:pStyle w:val="Noidungcacdieu"/>
        <w:spacing w:after="0" w:line="288" w:lineRule="auto"/>
        <w:rPr>
          <w:rFonts w:cs="Arial"/>
        </w:rPr>
      </w:pPr>
      <w:r w:rsidRPr="00E65E8B">
        <w:rPr>
          <w:rFonts w:cs="Arial"/>
          <w:b/>
          <w:lang w:val="vi-VN"/>
        </w:rPr>
        <w:lastRenderedPageBreak/>
        <w:t>2.4.</w:t>
      </w:r>
      <w:r w:rsidR="00BA6847" w:rsidRPr="00E65E8B">
        <w:rPr>
          <w:rFonts w:cs="Arial"/>
          <w:b/>
          <w:lang w:val="vi-VN"/>
        </w:rPr>
        <w:t>8</w:t>
      </w:r>
      <w:r w:rsidR="00D63418" w:rsidRPr="00E65E8B">
        <w:rPr>
          <w:rFonts w:cs="Arial"/>
          <w:b/>
          <w:lang w:val="en-US"/>
        </w:rPr>
        <w:t xml:space="preserve"> </w:t>
      </w:r>
      <w:r w:rsidR="000B6A5C" w:rsidRPr="00E65E8B">
        <w:rPr>
          <w:rFonts w:cs="Arial"/>
        </w:rPr>
        <w:t xml:space="preserve">Gian đặt máy và thiết bị thang máy phải có lối lên xuống, vào ra thuận tiện, an toàn và không được bố trí trực tiếp trên </w:t>
      </w:r>
      <w:r w:rsidR="00ED4165" w:rsidRPr="00E65E8B">
        <w:rPr>
          <w:rFonts w:cs="Arial"/>
        </w:rPr>
        <w:t>căn</w:t>
      </w:r>
      <w:r w:rsidR="00D63418" w:rsidRPr="00E65E8B">
        <w:rPr>
          <w:rFonts w:cs="Arial"/>
        </w:rPr>
        <w:t xml:space="preserve"> </w:t>
      </w:r>
      <w:r w:rsidR="00ED4165" w:rsidRPr="00E65E8B">
        <w:rPr>
          <w:rFonts w:cs="Arial"/>
        </w:rPr>
        <w:t>hộ</w:t>
      </w:r>
      <w:r w:rsidR="000B6A5C" w:rsidRPr="00E65E8B">
        <w:rPr>
          <w:rFonts w:cs="Arial"/>
        </w:rPr>
        <w:t>. Giếng thang phải đảm bảo yêu cầu cách âm theo QCXDVN 05:2008/BXD</w:t>
      </w:r>
      <w:r w:rsidR="00D63418" w:rsidRPr="00E65E8B">
        <w:rPr>
          <w:rFonts w:cs="Arial"/>
        </w:rPr>
        <w:t xml:space="preserve"> </w:t>
      </w:r>
      <w:r w:rsidR="005212CE" w:rsidRPr="00E65E8B">
        <w:rPr>
          <w:rFonts w:cs="Arial"/>
        </w:rPr>
        <w:t>và</w:t>
      </w:r>
      <w:r w:rsidR="00D63418" w:rsidRPr="00E65E8B">
        <w:rPr>
          <w:rFonts w:cs="Arial"/>
        </w:rPr>
        <w:t xml:space="preserve"> </w:t>
      </w:r>
      <w:r w:rsidR="005212CE" w:rsidRPr="00E65E8B">
        <w:rPr>
          <w:rFonts w:cs="Arial"/>
        </w:rPr>
        <w:t>chống</w:t>
      </w:r>
      <w:r w:rsidR="00D63418" w:rsidRPr="00E65E8B">
        <w:rPr>
          <w:rFonts w:cs="Arial"/>
        </w:rPr>
        <w:t xml:space="preserve"> </w:t>
      </w:r>
      <w:r w:rsidR="005212CE" w:rsidRPr="00E65E8B">
        <w:rPr>
          <w:rFonts w:cs="Arial"/>
        </w:rPr>
        <w:t>ồn</w:t>
      </w:r>
      <w:r w:rsidR="00D63418" w:rsidRPr="00E65E8B">
        <w:rPr>
          <w:rFonts w:cs="Arial"/>
        </w:rPr>
        <w:t xml:space="preserve"> </w:t>
      </w:r>
      <w:r w:rsidR="005212CE" w:rsidRPr="00E65E8B">
        <w:rPr>
          <w:rFonts w:cs="Arial"/>
        </w:rPr>
        <w:t xml:space="preserve">theo QCVN </w:t>
      </w:r>
      <w:r w:rsidR="00F45A4A" w:rsidRPr="00E65E8B">
        <w:rPr>
          <w:rFonts w:cs="Arial"/>
        </w:rPr>
        <w:t>26:2010/BTNMT</w:t>
      </w:r>
      <w:r w:rsidR="00CF22F6" w:rsidRPr="00E65E8B">
        <w:rPr>
          <w:rFonts w:cs="Arial"/>
        </w:rPr>
        <w:t>.</w:t>
      </w:r>
    </w:p>
    <w:p w:rsidR="00F12585" w:rsidRPr="00E65E8B" w:rsidRDefault="00B54745" w:rsidP="00485BBF">
      <w:pPr>
        <w:pStyle w:val="Noidungcacdieu"/>
        <w:spacing w:after="0" w:line="288" w:lineRule="auto"/>
        <w:rPr>
          <w:rFonts w:cs="Arial"/>
        </w:rPr>
      </w:pPr>
      <w:r w:rsidRPr="00E65E8B">
        <w:rPr>
          <w:rFonts w:cs="Arial"/>
          <w:b/>
          <w:lang w:val="vi-VN"/>
        </w:rPr>
        <w:t>2.4.</w:t>
      </w:r>
      <w:r w:rsidR="00376A37" w:rsidRPr="00E65E8B">
        <w:rPr>
          <w:rFonts w:cs="Arial"/>
          <w:b/>
          <w:lang w:val="en-US"/>
        </w:rPr>
        <w:t>9</w:t>
      </w:r>
      <w:r w:rsidR="00D63418" w:rsidRPr="00E65E8B">
        <w:rPr>
          <w:rFonts w:cs="Arial"/>
          <w:b/>
          <w:lang w:val="en-US"/>
        </w:rPr>
        <w:t xml:space="preserve"> </w:t>
      </w:r>
      <w:r w:rsidR="000B6A5C" w:rsidRPr="00E65E8B">
        <w:rPr>
          <w:rFonts w:cs="Arial"/>
        </w:rPr>
        <w:t xml:space="preserve">Không được </w:t>
      </w:r>
      <w:r w:rsidR="0070771D" w:rsidRPr="00E65E8B">
        <w:rPr>
          <w:rFonts w:cs="Arial"/>
        </w:rPr>
        <w:t>bố trí</w:t>
      </w:r>
      <w:r w:rsidR="00D63418" w:rsidRPr="00E65E8B">
        <w:rPr>
          <w:rFonts w:cs="Arial"/>
        </w:rPr>
        <w:t xml:space="preserve"> </w:t>
      </w:r>
      <w:r w:rsidR="000B6A5C" w:rsidRPr="00E65E8B">
        <w:rPr>
          <w:rFonts w:cs="Arial"/>
        </w:rPr>
        <w:t xml:space="preserve">bể nước trực tiếp trên giếng thang máy và không </w:t>
      </w:r>
      <w:r w:rsidR="0070771D" w:rsidRPr="00E65E8B">
        <w:rPr>
          <w:rFonts w:cs="Arial"/>
        </w:rPr>
        <w:t>cho</w:t>
      </w:r>
      <w:r w:rsidR="000B6A5C" w:rsidRPr="00E65E8B">
        <w:rPr>
          <w:rFonts w:cs="Arial"/>
        </w:rPr>
        <w:t xml:space="preserve"> các đường ống cấp nước, cấp nhiệt, cấp ga</w:t>
      </w:r>
      <w:r w:rsidR="00705EB7" w:rsidRPr="00E65E8B">
        <w:rPr>
          <w:rFonts w:cs="Arial"/>
          <w:lang w:val="vi-VN"/>
        </w:rPr>
        <w:t>s</w:t>
      </w:r>
      <w:r w:rsidR="000B6A5C" w:rsidRPr="00E65E8B">
        <w:rPr>
          <w:rFonts w:cs="Arial"/>
        </w:rPr>
        <w:t xml:space="preserve"> đi qua giếng thang máy. </w:t>
      </w:r>
    </w:p>
    <w:p w:rsidR="00376A37" w:rsidRPr="00E65E8B" w:rsidRDefault="00376A37" w:rsidP="00376A37">
      <w:pPr>
        <w:rPr>
          <w:rFonts w:cs="Arial"/>
        </w:rPr>
      </w:pPr>
      <w:r w:rsidRPr="00E65E8B">
        <w:rPr>
          <w:b/>
          <w:lang w:val="es-ES"/>
        </w:rPr>
        <w:t>2.4.10</w:t>
      </w:r>
      <w:r w:rsidRPr="00E65E8B">
        <w:rPr>
          <w:lang w:val="es-ES"/>
        </w:rPr>
        <w:t xml:space="preserve"> </w:t>
      </w:r>
      <w:r w:rsidRPr="00E65E8B">
        <w:rPr>
          <w:rFonts w:cs="Arial"/>
        </w:rPr>
        <w:t>Thang máy phải đảm bảo người cao tuổi, người khuyết tật tiếp cận sử dụng theo QCVN 10:2014/BXD.</w:t>
      </w:r>
    </w:p>
    <w:p w:rsidR="00383E21" w:rsidRPr="00E65E8B" w:rsidRDefault="00383E21" w:rsidP="0028798D">
      <w:pPr>
        <w:spacing w:before="240" w:after="0" w:line="288" w:lineRule="auto"/>
        <w:rPr>
          <w:rFonts w:cs="Arial"/>
          <w:b/>
          <w:lang w:val="vi-VN"/>
        </w:rPr>
      </w:pPr>
      <w:bookmarkStart w:id="130" w:name="_Toc529883917"/>
      <w:r w:rsidRPr="00E65E8B">
        <w:rPr>
          <w:rFonts w:cs="Arial"/>
          <w:b/>
          <w:lang w:val="es-ES"/>
        </w:rPr>
        <w:t>2.5 Yêu cầu về h</w:t>
      </w:r>
      <w:r w:rsidRPr="00E65E8B">
        <w:rPr>
          <w:rFonts w:cs="Arial"/>
          <w:b/>
          <w:lang w:val="vi-VN"/>
        </w:rPr>
        <w:t xml:space="preserve">ệ </w:t>
      </w:r>
      <w:r w:rsidRPr="00E65E8B">
        <w:rPr>
          <w:rFonts w:cs="Arial"/>
          <w:b/>
          <w:bCs/>
          <w:lang w:val="es-ES"/>
        </w:rPr>
        <w:t>thống</w:t>
      </w:r>
      <w:r w:rsidRPr="00E65E8B">
        <w:rPr>
          <w:rFonts w:cs="Arial"/>
          <w:b/>
          <w:lang w:val="vi-VN"/>
        </w:rPr>
        <w:t xml:space="preserve"> cấp nước và thoát nước </w:t>
      </w:r>
    </w:p>
    <w:p w:rsidR="00383E21" w:rsidRPr="00E65E8B" w:rsidRDefault="00383E21" w:rsidP="00485BBF">
      <w:pPr>
        <w:spacing w:before="120" w:after="0" w:line="288" w:lineRule="auto"/>
        <w:rPr>
          <w:rFonts w:cs="Arial"/>
          <w:lang w:val="vi-VN"/>
        </w:rPr>
      </w:pPr>
      <w:r w:rsidRPr="00E65E8B">
        <w:rPr>
          <w:rFonts w:cs="Arial"/>
          <w:b/>
          <w:lang w:val="vi-VN"/>
        </w:rPr>
        <w:t>2.5.1</w:t>
      </w:r>
      <w:r w:rsidR="00D63418" w:rsidRPr="00E65E8B">
        <w:rPr>
          <w:rFonts w:cs="Arial"/>
          <w:b/>
        </w:rPr>
        <w:t xml:space="preserve"> </w:t>
      </w:r>
      <w:r w:rsidR="00CD1DB2" w:rsidRPr="00E65E8B">
        <w:rPr>
          <w:rFonts w:cs="Arial"/>
          <w:bCs/>
          <w:color w:val="000000" w:themeColor="text1"/>
          <w:lang w:val="sv-SE"/>
        </w:rPr>
        <w:t>Hệ thống cấp nước, thoát nước sinh hoạt đảm bảo các yêu cầu về nhu cầu cấp, thoát nước được quy định trong QCVN 01:20</w:t>
      </w:r>
      <w:r w:rsidR="00A7115A" w:rsidRPr="00E65E8B">
        <w:rPr>
          <w:rFonts w:cs="Arial"/>
          <w:bCs/>
          <w:color w:val="000000" w:themeColor="text1"/>
          <w:lang w:val="sv-SE"/>
        </w:rPr>
        <w:t>19</w:t>
      </w:r>
      <w:r w:rsidR="00CD1DB2" w:rsidRPr="00E65E8B">
        <w:rPr>
          <w:rFonts w:cs="Arial"/>
          <w:bCs/>
          <w:color w:val="000000" w:themeColor="text1"/>
          <w:lang w:val="sv-SE"/>
        </w:rPr>
        <w:t xml:space="preserve">/BXD, các yêu cầu về kỹ thuật quy định </w:t>
      </w:r>
      <w:r w:rsidRPr="00E65E8B">
        <w:rPr>
          <w:rFonts w:cs="Arial"/>
          <w:bCs/>
          <w:color w:val="000000" w:themeColor="text1"/>
          <w:lang w:val="sv-SE"/>
        </w:rPr>
        <w:t>trong “Quy chuẩn Hệ thống cấp thoát nước cho nhà và công trình” và tiêu chuẩn được lựa chọn áp dụng</w:t>
      </w:r>
      <w:r w:rsidRPr="00E65E8B">
        <w:rPr>
          <w:rFonts w:cs="Arial"/>
          <w:lang w:val="vi-VN"/>
        </w:rPr>
        <w:t>.</w:t>
      </w:r>
    </w:p>
    <w:p w:rsidR="00383E21" w:rsidRPr="00E65E8B" w:rsidRDefault="00383E21" w:rsidP="00485BBF">
      <w:pPr>
        <w:spacing w:before="120" w:after="0" w:line="288" w:lineRule="auto"/>
        <w:rPr>
          <w:rFonts w:cs="Arial"/>
          <w:bCs/>
          <w:color w:val="000000" w:themeColor="text1"/>
          <w:lang w:val="vi-VN"/>
        </w:rPr>
      </w:pPr>
      <w:bookmarkStart w:id="131" w:name="_Toc7774787"/>
      <w:bookmarkStart w:id="132" w:name="_Toc7776981"/>
      <w:bookmarkStart w:id="133" w:name="_Toc7791027"/>
      <w:bookmarkStart w:id="134" w:name="_Toc8051101"/>
      <w:bookmarkStart w:id="135" w:name="_Toc8219942"/>
      <w:r w:rsidRPr="00E65E8B">
        <w:rPr>
          <w:rFonts w:cs="Arial"/>
          <w:b/>
          <w:color w:val="000000" w:themeColor="text1"/>
          <w:lang w:val="vi-VN"/>
        </w:rPr>
        <w:t>2.5.2</w:t>
      </w:r>
      <w:r w:rsidR="00D63418" w:rsidRPr="00E65E8B">
        <w:rPr>
          <w:rFonts w:cs="Arial"/>
          <w:b/>
          <w:color w:val="000000" w:themeColor="text1"/>
        </w:rPr>
        <w:t xml:space="preserve"> </w:t>
      </w:r>
      <w:r w:rsidRPr="00E65E8B">
        <w:rPr>
          <w:rFonts w:cs="Arial"/>
          <w:bCs/>
          <w:color w:val="000000" w:themeColor="text1"/>
          <w:lang w:val="sv-SE"/>
        </w:rPr>
        <w:t xml:space="preserve">Hệ thống cấp nước </w:t>
      </w:r>
      <w:r w:rsidRPr="00E65E8B">
        <w:rPr>
          <w:rFonts w:cs="Arial"/>
          <w:bCs/>
          <w:color w:val="000000" w:themeColor="text1"/>
          <w:lang w:val="vi-VN"/>
        </w:rPr>
        <w:t>phải</w:t>
      </w:r>
      <w:r w:rsidRPr="00E65E8B">
        <w:rPr>
          <w:rFonts w:cs="Arial"/>
          <w:bCs/>
          <w:color w:val="000000" w:themeColor="text1"/>
          <w:lang w:val="sv-SE"/>
        </w:rPr>
        <w:t xml:space="preserve"> đảm bảo chất lượng vệ sinh theo </w:t>
      </w:r>
      <w:r w:rsidRPr="00E65E8B">
        <w:rPr>
          <w:rFonts w:cs="Arial"/>
          <w:bCs/>
          <w:color w:val="000000" w:themeColor="text1"/>
          <w:lang w:val="vi-VN"/>
        </w:rPr>
        <w:t>QCVN 1-1:2018/BYT và</w:t>
      </w:r>
      <w:r w:rsidRPr="00E65E8B">
        <w:rPr>
          <w:rFonts w:cs="Arial"/>
          <w:bCs/>
          <w:color w:val="000000" w:themeColor="text1"/>
          <w:lang w:val="sv-SE"/>
        </w:rPr>
        <w:t xml:space="preserve"> đáp ứng nhu cầu sử dụng</w:t>
      </w:r>
      <w:r w:rsidRPr="00E65E8B">
        <w:rPr>
          <w:rFonts w:cs="Arial"/>
          <w:bCs/>
          <w:color w:val="000000" w:themeColor="text1"/>
          <w:lang w:val="vi-VN"/>
        </w:rPr>
        <w:t xml:space="preserve"> theo các tiêu chuẩn lựa chọn áp </w:t>
      </w:r>
      <w:r w:rsidRPr="00E65E8B">
        <w:rPr>
          <w:rFonts w:cs="Arial"/>
          <w:lang w:val="es-ES"/>
        </w:rPr>
        <w:t>dụng</w:t>
      </w:r>
      <w:r w:rsidRPr="00E65E8B">
        <w:rPr>
          <w:rFonts w:cs="Arial"/>
          <w:bCs/>
          <w:color w:val="000000" w:themeColor="text1"/>
          <w:lang w:val="vi-VN"/>
        </w:rPr>
        <w:t xml:space="preserve">. </w:t>
      </w:r>
      <w:bookmarkEnd w:id="131"/>
      <w:bookmarkEnd w:id="132"/>
      <w:bookmarkEnd w:id="133"/>
      <w:bookmarkEnd w:id="134"/>
      <w:bookmarkEnd w:id="135"/>
    </w:p>
    <w:p w:rsidR="00383E21" w:rsidRPr="00E65E8B" w:rsidRDefault="00383E21" w:rsidP="00485BBF">
      <w:pPr>
        <w:spacing w:before="120" w:after="0" w:line="288" w:lineRule="auto"/>
        <w:rPr>
          <w:rFonts w:cs="Arial"/>
          <w:lang w:val="vi-VN"/>
        </w:rPr>
      </w:pPr>
      <w:r w:rsidRPr="00E65E8B">
        <w:rPr>
          <w:rFonts w:cs="Arial"/>
          <w:b/>
          <w:lang w:val="vi-VN"/>
        </w:rPr>
        <w:t>2.5.3</w:t>
      </w:r>
      <w:r w:rsidRPr="00E65E8B">
        <w:rPr>
          <w:rFonts w:cs="Arial"/>
          <w:lang w:val="vi-VN"/>
        </w:rPr>
        <w:t xml:space="preserve"> Hệ thống cấp nước chữa cháy trong nhà và hệ thống </w:t>
      </w:r>
      <w:r w:rsidRPr="00E65E8B">
        <w:rPr>
          <w:rFonts w:cs="Arial"/>
          <w:lang w:val="es-ES"/>
        </w:rPr>
        <w:t>cấp</w:t>
      </w:r>
      <w:r w:rsidRPr="00E65E8B">
        <w:rPr>
          <w:rFonts w:cs="Arial"/>
          <w:lang w:val="vi-VN"/>
        </w:rPr>
        <w:t xml:space="preserve"> nước chữa cháy ngoài nhà đảm</w:t>
      </w:r>
      <w:r w:rsidRPr="00E65E8B">
        <w:rPr>
          <w:rFonts w:cs="Arial"/>
          <w:bCs/>
          <w:lang w:val="vi-VN"/>
        </w:rPr>
        <w:t xml:space="preserve"> bảo các yêu cầu sau:</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 xml:space="preserve">Khi chưa có hệ thống cấp nước chữa cháy ngoài nhà hoặc không đảm bảo lưu lượng, áp lực nước chữa cháy (cột áp) thì phải có nguồn nước dự trữ đảm bảo lưu lượng nước chữa cháy của hệ thống họng nước chữa cháy </w:t>
      </w:r>
      <w:r w:rsidR="00C67907">
        <w:rPr>
          <w:rFonts w:cs="Arial"/>
          <w:lang w:val="vi-VN"/>
        </w:rPr>
        <w:t>bên trong nhà ít nhất trong 3 h</w:t>
      </w:r>
      <w:r w:rsidR="00C67907">
        <w:rPr>
          <w:rFonts w:cs="Arial"/>
        </w:rPr>
        <w:t>;</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 xml:space="preserve">Nhà có chiều cao PCCC lớn hơn 50 m phải có họng nước chữa cháy cho lực lượng chữa cháy bố trí ở mỗi </w:t>
      </w:r>
      <w:r w:rsidRPr="00A0578D">
        <w:rPr>
          <w:rFonts w:cs="Arial"/>
          <w:lang w:val="vi-VN"/>
        </w:rPr>
        <w:t>tầng,</w:t>
      </w:r>
      <w:r w:rsidR="00A0578D">
        <w:rPr>
          <w:rFonts w:cs="Arial"/>
          <w:color w:val="FF0000"/>
        </w:rPr>
        <w:t xml:space="preserve"> </w:t>
      </w:r>
      <w:r w:rsidR="00BB3F14">
        <w:rPr>
          <w:rFonts w:cs="Arial"/>
        </w:rPr>
        <w:t>cửa căn hộ</w:t>
      </w:r>
      <w:r w:rsidRPr="00A0578D">
        <w:rPr>
          <w:rFonts w:cs="Arial"/>
          <w:color w:val="FF0000"/>
          <w:lang w:val="vi-VN"/>
        </w:rPr>
        <w:t xml:space="preserve"> </w:t>
      </w:r>
      <w:r w:rsidRPr="00A0578D">
        <w:rPr>
          <w:rFonts w:cs="Arial"/>
          <w:lang w:val="vi-VN"/>
        </w:rPr>
        <w:t>xa</w:t>
      </w:r>
      <w:r w:rsidRPr="00E65E8B">
        <w:rPr>
          <w:rFonts w:cs="Arial"/>
          <w:lang w:val="vi-VN"/>
        </w:rPr>
        <w:t xml:space="preserve"> nhất của tầng phải nằm trong phạm vi 45 m tính từ họng nước chữa cháy (có tính toán đến đường di chuyển). Họng chờ phải đặt trong khoang đệm ngăn cháy (khoang đệm của buồng thang bộ không nhiễm khói hoặc khoang đệm của thang máy chữa cháy). Hệ thống họng chờ cấp nước chữa cháy cho lực lượng chữa cháy phải có họng chờ lắp đặt ở ngoài nhà để tiếp nước từ xe hoặc máy bơm chữa cháy và được nối với đường ống cấp nước chữa cháy trong nhà. Họng chờ phải </w:t>
      </w:r>
      <w:r w:rsidR="00C67907">
        <w:rPr>
          <w:rFonts w:cs="Arial"/>
          <w:lang w:val="vi-VN"/>
        </w:rPr>
        <w:t>thỏa mãn các quy định hiện hành</w:t>
      </w:r>
      <w:r w:rsidR="00C67907">
        <w:rPr>
          <w:rFonts w:cs="Arial"/>
        </w:rPr>
        <w:t>;</w:t>
      </w:r>
    </w:p>
    <w:p w:rsidR="000100EB" w:rsidRPr="000100EB" w:rsidRDefault="000100EB" w:rsidP="000100EB">
      <w:pPr>
        <w:widowControl w:val="0"/>
        <w:numPr>
          <w:ilvl w:val="0"/>
          <w:numId w:val="52"/>
        </w:numPr>
        <w:spacing w:before="120" w:after="0" w:line="288" w:lineRule="auto"/>
        <w:ind w:left="0" w:firstLine="0"/>
        <w:rPr>
          <w:rFonts w:cs="Arial"/>
          <w:lang w:val="vi-VN"/>
        </w:rPr>
      </w:pPr>
      <w:r w:rsidRPr="000100EB">
        <w:rPr>
          <w:rFonts w:cs="Arial"/>
          <w:lang w:val="vi-VN"/>
        </w:rPr>
        <w:t>Các họng nước chữa cháy trong nhà phải bố trí tại những nơi dễ tiếp cận sử dụng. Lưu lượng cần thiết của hệ thống họng nước chữa cháy trong nhà được lấy theo tiêu chuẩn kỹ thuật được lựa chọn áp dụng, riêng đối với nhà có chiều cao PCCC trên 50 m</w:t>
      </w:r>
      <w:r w:rsidR="00CC24AE">
        <w:rPr>
          <w:rFonts w:cs="Arial"/>
        </w:rPr>
        <w:t xml:space="preserve"> và diện tích sàn của mỗi tầng lớn hơn 1500 m</w:t>
      </w:r>
      <w:r w:rsidR="00CC24AE">
        <w:rPr>
          <w:rFonts w:cs="Arial"/>
          <w:vertAlign w:val="superscript"/>
        </w:rPr>
        <w:t>2</w:t>
      </w:r>
      <w:r w:rsidRPr="000100EB">
        <w:rPr>
          <w:rFonts w:cs="Arial"/>
          <w:lang w:val="vi-VN"/>
        </w:rPr>
        <w:t>, các tầng ở phải đảm bảo lưu lượng nước chữa cháy cho không ít phun </w:t>
      </w:r>
      <w:r w:rsidR="00614B28" w:rsidRPr="000100EB">
        <w:rPr>
          <w:rFonts w:cs="Arial"/>
          <w:lang w:val="vi-VN"/>
        </w:rPr>
        <w:t xml:space="preserve">hơn 4 tia </w:t>
      </w:r>
      <w:r w:rsidRPr="000100EB">
        <w:rPr>
          <w:rFonts w:cs="Arial"/>
          <w:lang w:val="vi-VN"/>
        </w:rPr>
        <w:t>chữa cháy, mỗi tia phun có lưu lượng 2,5 L/s trong khoảng thời gian chữa cháy tính toán nhưng không ít hơn 1 h. Mỗi điểm của tầng phải đảm bảo có hai họng nước chữa cháy phun tới đồng thời</w:t>
      </w:r>
      <w:r>
        <w:rPr>
          <w:rFonts w:cs="Arial"/>
          <w:lang w:val="vi-VN"/>
        </w:rPr>
        <w:t>;</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 xml:space="preserve">Cấp nước chữa cháy cho các hệ thống chữa cháy phải thực hiện theo các quy chuẩn, tiêu chuẩn hiện hành về phòng cháy chữa cháy. </w:t>
      </w:r>
    </w:p>
    <w:p w:rsidR="00097C01" w:rsidRDefault="00383E21" w:rsidP="00485BBF">
      <w:pPr>
        <w:spacing w:before="120" w:after="0" w:line="288" w:lineRule="auto"/>
        <w:rPr>
          <w:rFonts w:cs="Arial"/>
          <w:bCs/>
          <w:color w:val="000000" w:themeColor="text1"/>
          <w:lang w:val="sv-SE"/>
        </w:rPr>
      </w:pPr>
      <w:r w:rsidRPr="00E65E8B">
        <w:rPr>
          <w:rFonts w:cs="Arial"/>
          <w:b/>
          <w:lang w:val="vi-VN"/>
        </w:rPr>
        <w:t>2.5.</w:t>
      </w:r>
      <w:r w:rsidR="009C2408" w:rsidRPr="00E65E8B">
        <w:rPr>
          <w:rFonts w:cs="Arial"/>
          <w:b/>
          <w:lang w:val="vi-VN"/>
        </w:rPr>
        <w:t>4</w:t>
      </w:r>
      <w:r w:rsidR="00D63418" w:rsidRPr="00E65E8B">
        <w:rPr>
          <w:rFonts w:cs="Arial"/>
          <w:b/>
        </w:rPr>
        <w:t xml:space="preserve"> </w:t>
      </w:r>
      <w:r w:rsidRPr="00E65E8B">
        <w:rPr>
          <w:rFonts w:cs="Arial"/>
          <w:bCs/>
          <w:color w:val="000000" w:themeColor="text1"/>
          <w:lang w:val="sv-SE"/>
        </w:rPr>
        <w:t xml:space="preserve">Hệ thống thoát nước cần </w:t>
      </w:r>
      <w:r w:rsidR="00097C01">
        <w:rPr>
          <w:rFonts w:cs="Arial"/>
          <w:bCs/>
          <w:color w:val="000000" w:themeColor="text1"/>
          <w:lang w:val="sv-SE"/>
        </w:rPr>
        <w:t>phù hợp với các quy định trong</w:t>
      </w:r>
      <w:r w:rsidRPr="00E65E8B">
        <w:rPr>
          <w:rFonts w:cs="Arial"/>
          <w:bCs/>
          <w:color w:val="000000" w:themeColor="text1"/>
          <w:lang w:val="vi-VN"/>
        </w:rPr>
        <w:t xml:space="preserve"> tiêu chuẩn lựa chọn áp dụng</w:t>
      </w:r>
      <w:r w:rsidRPr="00E65E8B">
        <w:rPr>
          <w:rFonts w:cs="Arial"/>
          <w:bCs/>
          <w:color w:val="000000" w:themeColor="text1"/>
          <w:lang w:val="sv-SE"/>
        </w:rPr>
        <w:t>.</w:t>
      </w:r>
    </w:p>
    <w:p w:rsidR="00383E21" w:rsidRPr="00097C01" w:rsidRDefault="00383E21" w:rsidP="00485BBF">
      <w:pPr>
        <w:spacing w:before="120" w:after="0" w:line="288" w:lineRule="auto"/>
        <w:rPr>
          <w:rFonts w:cs="Arial"/>
          <w:bCs/>
          <w:color w:val="000000" w:themeColor="text1"/>
          <w:lang w:val="sv-SE"/>
        </w:rPr>
      </w:pPr>
      <w:r w:rsidRPr="00E65E8B">
        <w:rPr>
          <w:rFonts w:cs="Arial"/>
          <w:b/>
          <w:color w:val="000000" w:themeColor="text1"/>
          <w:lang w:val="sv-SE"/>
        </w:rPr>
        <w:t>2.5.</w:t>
      </w:r>
      <w:r w:rsidR="009C2408" w:rsidRPr="00E65E8B">
        <w:rPr>
          <w:rFonts w:cs="Arial"/>
          <w:b/>
          <w:color w:val="000000" w:themeColor="text1"/>
          <w:lang w:val="vi-VN"/>
        </w:rPr>
        <w:t>5</w:t>
      </w:r>
      <w:r w:rsidRPr="00E65E8B">
        <w:rPr>
          <w:rFonts w:cs="Arial"/>
          <w:bCs/>
          <w:color w:val="000000" w:themeColor="text1"/>
          <w:lang w:val="sv-SE"/>
        </w:rPr>
        <w:t xml:space="preserve"> Hệ thống thoát nước mưa trên mái cần đảm bảo thoát nước mưa với mọi thời tiết trong năm. Các ống đứng thoát nước mưa không được phép rò rỉ</w:t>
      </w:r>
      <w:r w:rsidR="00D63418" w:rsidRPr="00E65E8B">
        <w:rPr>
          <w:rFonts w:cs="Arial"/>
          <w:bCs/>
          <w:color w:val="000000" w:themeColor="text1"/>
          <w:lang w:val="sv-SE"/>
        </w:rPr>
        <w:t xml:space="preserve"> </w:t>
      </w:r>
      <w:r w:rsidRPr="00E65E8B">
        <w:rPr>
          <w:rFonts w:cs="Arial"/>
          <w:bCs/>
          <w:color w:val="000000" w:themeColor="text1"/>
          <w:lang w:val="sv-SE"/>
        </w:rPr>
        <w:t xml:space="preserve">và </w:t>
      </w:r>
      <w:r w:rsidR="00314CDE" w:rsidRPr="00E65E8B">
        <w:rPr>
          <w:rFonts w:cs="Arial"/>
          <w:bCs/>
          <w:color w:val="000000" w:themeColor="text1"/>
          <w:lang w:val="sv-SE"/>
        </w:rPr>
        <w:t>cần được nối vào hệ thống thoát nước của nhà sau đó phải được đấu nối vào hệ thống thoát nước chung của khu vực.</w:t>
      </w:r>
      <w:r w:rsidR="004026D6" w:rsidRPr="00E65E8B">
        <w:rPr>
          <w:rFonts w:cs="Arial"/>
          <w:bCs/>
          <w:color w:val="000000" w:themeColor="text1"/>
          <w:lang w:val="sv-SE"/>
        </w:rPr>
        <w:t xml:space="preserve"> </w:t>
      </w:r>
      <w:r w:rsidR="009E1962" w:rsidRPr="009E1962">
        <w:rPr>
          <w:rFonts w:cs="Arial"/>
          <w:b/>
          <w:bCs/>
          <w:color w:val="000000" w:themeColor="text1"/>
          <w:lang w:val="sv-SE"/>
        </w:rPr>
        <w:t>2.5.6</w:t>
      </w:r>
      <w:r w:rsidR="00D63418" w:rsidRPr="00E65E8B">
        <w:rPr>
          <w:rFonts w:cs="Arial"/>
          <w:b/>
          <w:bCs/>
          <w:color w:val="000000" w:themeColor="text1"/>
          <w:lang w:val="sv-SE"/>
        </w:rPr>
        <w:t xml:space="preserve"> </w:t>
      </w:r>
      <w:r w:rsidR="00314CDE" w:rsidRPr="00E65E8B">
        <w:rPr>
          <w:rFonts w:cs="Arial"/>
          <w:bCs/>
          <w:color w:val="000000" w:themeColor="text1"/>
          <w:lang w:val="sv-SE"/>
        </w:rPr>
        <w:t xml:space="preserve">Toàn bộ hệ thống thoát nước thải của nhà phải được nối với hệ thống thoát nước thải </w:t>
      </w:r>
      <w:r w:rsidR="00314CDE" w:rsidRPr="00E65E8B">
        <w:rPr>
          <w:rFonts w:cs="Arial"/>
          <w:bCs/>
          <w:color w:val="000000" w:themeColor="text1"/>
          <w:lang w:val="sv-SE"/>
        </w:rPr>
        <w:lastRenderedPageBreak/>
        <w:t xml:space="preserve">của toàn khu vực để xử lý tập trung hoặc phải được xử lý </w:t>
      </w:r>
      <w:r w:rsidR="00FA3B48">
        <w:rPr>
          <w:rFonts w:cs="Arial"/>
          <w:bCs/>
          <w:color w:val="000000" w:themeColor="text1"/>
          <w:lang w:val="sv-SE"/>
        </w:rPr>
        <w:t>đảm bảo theo</w:t>
      </w:r>
      <w:r w:rsidR="00314CDE" w:rsidRPr="00E65E8B">
        <w:rPr>
          <w:rFonts w:cs="Arial"/>
          <w:bCs/>
          <w:color w:val="000000" w:themeColor="text1"/>
          <w:lang w:val="sv-SE"/>
        </w:rPr>
        <w:t xml:space="preserve"> yêu cầu </w:t>
      </w:r>
      <w:r w:rsidR="0020466F">
        <w:rPr>
          <w:rFonts w:cs="Arial"/>
          <w:bCs/>
          <w:color w:val="000000" w:themeColor="text1"/>
          <w:lang w:val="sv-SE"/>
        </w:rPr>
        <w:t>tại</w:t>
      </w:r>
      <w:r w:rsidR="00314CDE" w:rsidRPr="00E65E8B">
        <w:rPr>
          <w:rFonts w:cs="Arial"/>
          <w:bCs/>
          <w:color w:val="000000" w:themeColor="text1"/>
          <w:lang w:val="sv-SE"/>
        </w:rPr>
        <w:t xml:space="preserve"> </w:t>
      </w:r>
      <w:r w:rsidR="00071404">
        <w:rPr>
          <w:rFonts w:cs="Arial"/>
          <w:bCs/>
          <w:color w:val="000000" w:themeColor="text1"/>
          <w:lang w:val="sv-SE"/>
        </w:rPr>
        <w:t>QCVN 14:2008/BTNMT</w:t>
      </w:r>
      <w:r w:rsidR="00314CDE" w:rsidRPr="00E65E8B">
        <w:rPr>
          <w:rFonts w:cs="Arial"/>
          <w:bCs/>
          <w:color w:val="000000" w:themeColor="text1"/>
          <w:lang w:val="sv-SE"/>
        </w:rPr>
        <w:t xml:space="preserve"> trước khi </w:t>
      </w:r>
      <w:r w:rsidR="00056803">
        <w:rPr>
          <w:rFonts w:cs="Arial"/>
          <w:bCs/>
          <w:color w:val="000000" w:themeColor="text1"/>
          <w:lang w:val="sv-SE"/>
        </w:rPr>
        <w:t>thoát ra</w:t>
      </w:r>
      <w:r w:rsidR="00314CDE" w:rsidRPr="00E65E8B">
        <w:rPr>
          <w:rFonts w:cs="Arial"/>
          <w:bCs/>
          <w:color w:val="000000" w:themeColor="text1"/>
          <w:lang w:val="sv-SE"/>
        </w:rPr>
        <w:t xml:space="preserve"> hệ thống thoát nước chung của khu vực</w:t>
      </w:r>
      <w:r w:rsidR="00314CDE" w:rsidRPr="00E65E8B">
        <w:rPr>
          <w:rFonts w:cs="Arial"/>
          <w:bCs/>
          <w:color w:val="000000" w:themeColor="text1"/>
          <w:lang w:val="vi-VN"/>
        </w:rPr>
        <w:t>.</w:t>
      </w:r>
    </w:p>
    <w:p w:rsidR="00383E21" w:rsidRPr="00E65E8B" w:rsidRDefault="00383E21" w:rsidP="00485BBF">
      <w:pPr>
        <w:pStyle w:val="Noidungcacdieu"/>
        <w:spacing w:after="0" w:line="288" w:lineRule="auto"/>
        <w:rPr>
          <w:rFonts w:cs="Arial"/>
          <w:bCs/>
        </w:rPr>
      </w:pPr>
      <w:r w:rsidRPr="00E65E8B">
        <w:rPr>
          <w:rFonts w:cs="Arial"/>
          <w:b/>
          <w:lang w:val="vi-VN"/>
        </w:rPr>
        <w:t>2.5.</w:t>
      </w:r>
      <w:r w:rsidR="009C2408" w:rsidRPr="00E65E8B">
        <w:rPr>
          <w:rFonts w:cs="Arial"/>
          <w:b/>
          <w:lang w:val="vi-VN"/>
        </w:rPr>
        <w:t>7</w:t>
      </w:r>
      <w:r w:rsidR="00D63418" w:rsidRPr="00E65E8B">
        <w:rPr>
          <w:rFonts w:cs="Arial"/>
          <w:b/>
          <w:lang w:val="en-US"/>
        </w:rPr>
        <w:t xml:space="preserve"> </w:t>
      </w:r>
      <w:r w:rsidRPr="00E65E8B">
        <w:rPr>
          <w:rFonts w:cs="Arial"/>
          <w:bCs/>
        </w:rPr>
        <w:t xml:space="preserve">Bể </w:t>
      </w:r>
      <w:r w:rsidRPr="00E65E8B">
        <w:rPr>
          <w:rFonts w:cs="Arial"/>
          <w:bCs/>
          <w:lang w:val="vi-VN"/>
        </w:rPr>
        <w:t xml:space="preserve">xử lý </w:t>
      </w:r>
      <w:r w:rsidRPr="00E65E8B">
        <w:rPr>
          <w:rFonts w:cs="Arial"/>
          <w:bCs/>
        </w:rPr>
        <w:t>nước thải của nhà phải được đặt ở vị trí thuận lợi, có đủ điều kiện xử lý hút thải, đảm bảo an toàn chịu lực, không bị nứt thấm, rò rỉ và không ảnh hưởng đến môi trường khi vận hành.</w:t>
      </w:r>
    </w:p>
    <w:p w:rsidR="00383E21" w:rsidRPr="00E65E8B" w:rsidRDefault="00383E21" w:rsidP="0028798D">
      <w:pPr>
        <w:spacing w:before="240" w:after="0" w:line="288" w:lineRule="auto"/>
        <w:rPr>
          <w:rFonts w:cs="Arial"/>
          <w:b/>
          <w:lang w:val="vi-VN"/>
        </w:rPr>
      </w:pPr>
      <w:bookmarkStart w:id="136" w:name="_Toc529883918"/>
      <w:r w:rsidRPr="00E65E8B">
        <w:rPr>
          <w:rFonts w:cs="Arial"/>
          <w:b/>
          <w:lang w:val="es-ES"/>
        </w:rPr>
        <w:t>2.6 Yêu cầu về h</w:t>
      </w:r>
      <w:r w:rsidRPr="00E65E8B">
        <w:rPr>
          <w:rFonts w:cs="Arial"/>
          <w:b/>
          <w:lang w:val="vi-VN"/>
        </w:rPr>
        <w:t xml:space="preserve">ệ </w:t>
      </w:r>
      <w:r w:rsidRPr="00E65E8B">
        <w:rPr>
          <w:rFonts w:cs="Arial"/>
          <w:b/>
          <w:bCs/>
          <w:lang w:val="es-ES"/>
        </w:rPr>
        <w:t>thống</w:t>
      </w:r>
      <w:r w:rsidRPr="00E65E8B">
        <w:rPr>
          <w:rFonts w:cs="Arial"/>
          <w:b/>
          <w:lang w:val="vi-VN"/>
        </w:rPr>
        <w:t xml:space="preserve"> thông gió và điều hòa không khí</w:t>
      </w:r>
      <w:bookmarkEnd w:id="136"/>
    </w:p>
    <w:p w:rsidR="00383E21" w:rsidRPr="00E65E8B" w:rsidRDefault="00383E21" w:rsidP="00485BBF">
      <w:pPr>
        <w:spacing w:before="120" w:after="0" w:line="288" w:lineRule="auto"/>
        <w:rPr>
          <w:rFonts w:cs="Arial"/>
          <w:lang w:val="es-ES"/>
        </w:rPr>
      </w:pPr>
      <w:r w:rsidRPr="00E65E8B">
        <w:rPr>
          <w:rFonts w:cs="Arial"/>
          <w:b/>
          <w:lang w:val="vi-VN"/>
        </w:rPr>
        <w:t>2.6.1</w:t>
      </w:r>
      <w:r w:rsidR="00D63418" w:rsidRPr="00E65E8B">
        <w:rPr>
          <w:rFonts w:cs="Arial"/>
          <w:b/>
        </w:rPr>
        <w:t xml:space="preserve"> </w:t>
      </w:r>
      <w:r w:rsidRPr="00E65E8B">
        <w:rPr>
          <w:rFonts w:cs="Arial"/>
          <w:bCs/>
          <w:lang w:val="vi-VN"/>
        </w:rPr>
        <w:t xml:space="preserve">Các </w:t>
      </w:r>
      <w:r w:rsidRPr="00E65E8B">
        <w:rPr>
          <w:rFonts w:cs="Arial"/>
          <w:lang w:val="vi-VN"/>
        </w:rPr>
        <w:t xml:space="preserve">căn hộ và không gian ngoài căn hộ trong nhà chung cư, </w:t>
      </w:r>
      <w:r w:rsidR="005E7742" w:rsidRPr="00E65E8B">
        <w:rPr>
          <w:rFonts w:cs="Arial"/>
          <w:lang w:val="vi-VN"/>
        </w:rPr>
        <w:t xml:space="preserve">nhà chung cư hỗn hợp </w:t>
      </w:r>
      <w:r w:rsidRPr="00E65E8B">
        <w:rPr>
          <w:rFonts w:cs="Arial"/>
          <w:lang w:val="vi-VN"/>
        </w:rPr>
        <w:t xml:space="preserve">phải có hệ thống thông gió tự nhiên hoặc cưỡng bức. </w:t>
      </w:r>
      <w:r w:rsidR="00314CDE" w:rsidRPr="00E65E8B">
        <w:rPr>
          <w:rFonts w:cs="Arial"/>
          <w:bCs/>
          <w:color w:val="000000" w:themeColor="text1"/>
          <w:lang w:val="vi-VN"/>
        </w:rPr>
        <w:t>Phải</w:t>
      </w:r>
      <w:r w:rsidRPr="00E65E8B">
        <w:rPr>
          <w:rFonts w:cs="Arial"/>
          <w:bCs/>
          <w:color w:val="000000" w:themeColor="text1"/>
          <w:lang w:val="sv-SE"/>
        </w:rPr>
        <w:t xml:space="preserve"> bố trí thông gió cục bộ cho khu vực bếp, phòng tắm, phòng vệ sinh. </w:t>
      </w:r>
    </w:p>
    <w:p w:rsidR="00383E21" w:rsidRPr="00E65E8B" w:rsidRDefault="00383E21" w:rsidP="00485BBF">
      <w:pPr>
        <w:pStyle w:val="Noidungcacdieu"/>
        <w:spacing w:after="0" w:line="288" w:lineRule="auto"/>
        <w:rPr>
          <w:rFonts w:cs="Arial"/>
        </w:rPr>
      </w:pPr>
      <w:r w:rsidRPr="00E65E8B">
        <w:rPr>
          <w:rFonts w:cs="Arial"/>
          <w:b/>
          <w:lang w:val="vi-VN"/>
        </w:rPr>
        <w:t>2.6.</w:t>
      </w:r>
      <w:r w:rsidR="009C2408" w:rsidRPr="00E65E8B">
        <w:rPr>
          <w:rFonts w:cs="Arial"/>
          <w:b/>
          <w:lang w:val="vi-VN"/>
        </w:rPr>
        <w:t>2</w:t>
      </w:r>
      <w:r w:rsidR="00D63418" w:rsidRPr="00E65E8B">
        <w:rPr>
          <w:rFonts w:cs="Arial"/>
          <w:b/>
          <w:lang w:val="en-US"/>
        </w:rPr>
        <w:t xml:space="preserve"> </w:t>
      </w:r>
      <w:r w:rsidRPr="00E65E8B">
        <w:rPr>
          <w:rFonts w:cs="Arial"/>
        </w:rPr>
        <w:t>Lưu lượng không khí tươi cấp cho mỗi căn hộ không nhỏ hơn 30 m</w:t>
      </w:r>
      <w:r w:rsidRPr="00E65E8B">
        <w:rPr>
          <w:rFonts w:cs="Arial"/>
          <w:vertAlign w:val="superscript"/>
        </w:rPr>
        <w:t>3</w:t>
      </w:r>
      <w:r w:rsidRPr="00E65E8B">
        <w:rPr>
          <w:rFonts w:cs="Arial"/>
        </w:rPr>
        <w:t xml:space="preserve">/h/người hoặc không nhỏ hơn tổng lượng không khí thải từ phòng bếp, phòng tắm và phòng vệ sinh của căn hộ. </w:t>
      </w:r>
    </w:p>
    <w:p w:rsidR="00B77515" w:rsidRPr="00B77515" w:rsidRDefault="00383E21" w:rsidP="00485BBF">
      <w:pPr>
        <w:pStyle w:val="Noidungcacdieu"/>
        <w:spacing w:after="0" w:line="288" w:lineRule="auto"/>
        <w:rPr>
          <w:rFonts w:cs="Arial"/>
          <w:b/>
          <w:lang w:val="vi-VN"/>
        </w:rPr>
      </w:pPr>
      <w:r w:rsidRPr="00E65E8B">
        <w:rPr>
          <w:rFonts w:cs="Arial"/>
          <w:b/>
          <w:lang w:val="vi-VN"/>
        </w:rPr>
        <w:t>2.6.</w:t>
      </w:r>
      <w:r w:rsidR="009C2408" w:rsidRPr="00E65E8B">
        <w:rPr>
          <w:rFonts w:cs="Arial"/>
          <w:b/>
          <w:lang w:val="vi-VN"/>
        </w:rPr>
        <w:t>3</w:t>
      </w:r>
      <w:r w:rsidR="00D63418" w:rsidRPr="00E65E8B">
        <w:rPr>
          <w:rFonts w:cs="Arial"/>
          <w:b/>
          <w:lang w:val="en-US"/>
        </w:rPr>
        <w:t xml:space="preserve"> </w:t>
      </w:r>
      <w:r w:rsidR="00B77515" w:rsidRPr="00E65E8B">
        <w:rPr>
          <w:rFonts w:cs="Arial"/>
        </w:rPr>
        <w:t xml:space="preserve">Phòng bếp phải </w:t>
      </w:r>
      <w:r w:rsidR="00B77515">
        <w:rPr>
          <w:rFonts w:cs="Arial"/>
          <w:lang w:val="vi-VN"/>
        </w:rPr>
        <w:t xml:space="preserve">có </w:t>
      </w:r>
      <w:r w:rsidR="00B77515" w:rsidRPr="00E65E8B">
        <w:rPr>
          <w:rFonts w:cs="Arial"/>
        </w:rPr>
        <w:t>hệ thống thông gió thải khí ra ngoài</w:t>
      </w:r>
      <w:r w:rsidR="00B77515" w:rsidRPr="00E65E8B">
        <w:rPr>
          <w:rFonts w:cs="Arial"/>
          <w:lang w:val="vi-VN"/>
        </w:rPr>
        <w:t xml:space="preserve"> nhà</w:t>
      </w:r>
      <w:r w:rsidR="00073C7C">
        <w:rPr>
          <w:rFonts w:cs="Arial"/>
          <w:lang w:val="vi-VN"/>
        </w:rPr>
        <w:t xml:space="preserve"> và lưu thông không khí</w:t>
      </w:r>
      <w:r w:rsidR="00B77515">
        <w:rPr>
          <w:rFonts w:cs="Arial"/>
          <w:lang w:val="vi-VN"/>
        </w:rPr>
        <w:t>.</w:t>
      </w:r>
    </w:p>
    <w:p w:rsidR="00383E21" w:rsidRPr="00E65E8B" w:rsidRDefault="00383E21" w:rsidP="00485BBF">
      <w:pPr>
        <w:pStyle w:val="Noidungcacdieu"/>
        <w:spacing w:after="0" w:line="288" w:lineRule="auto"/>
        <w:rPr>
          <w:rFonts w:cs="Arial"/>
        </w:rPr>
      </w:pPr>
      <w:r w:rsidRPr="00E65E8B">
        <w:rPr>
          <w:rFonts w:cs="Arial"/>
          <w:b/>
          <w:lang w:val="vi-VN"/>
        </w:rPr>
        <w:t>2.6.</w:t>
      </w:r>
      <w:r w:rsidR="009C2408" w:rsidRPr="00E65E8B">
        <w:rPr>
          <w:rFonts w:cs="Arial"/>
          <w:b/>
          <w:lang w:val="vi-VN"/>
        </w:rPr>
        <w:t>4</w:t>
      </w:r>
      <w:r w:rsidR="00D63418" w:rsidRPr="00E65E8B">
        <w:rPr>
          <w:rFonts w:cs="Arial"/>
          <w:b/>
          <w:lang w:val="en-US"/>
        </w:rPr>
        <w:t xml:space="preserve"> </w:t>
      </w:r>
      <w:r w:rsidRPr="00E65E8B">
        <w:rPr>
          <w:rFonts w:cs="Arial"/>
        </w:rPr>
        <w:t>Lối đi thoát</w:t>
      </w:r>
      <w:r w:rsidRPr="00E65E8B">
        <w:rPr>
          <w:rFonts w:cs="Arial"/>
          <w:bCs/>
        </w:rPr>
        <w:t xml:space="preserve"> nạn, sảnh giữa nhà phải đảm bảo hệ số trao đổi không khí không nhỏ hơn </w:t>
      </w:r>
      <w:r w:rsidR="00C71ADC">
        <w:rPr>
          <w:rFonts w:cs="Arial"/>
          <w:bCs/>
          <w:lang w:val="vi-VN"/>
        </w:rPr>
        <w:t xml:space="preserve">   </w:t>
      </w:r>
      <w:r w:rsidRPr="00E65E8B">
        <w:rPr>
          <w:rFonts w:cs="Arial"/>
          <w:bCs/>
        </w:rPr>
        <w:t>4 lần/h theo thể tích của sảnh.</w:t>
      </w:r>
    </w:p>
    <w:p w:rsidR="00383E21" w:rsidRPr="00E65E8B" w:rsidRDefault="00383E21" w:rsidP="00485BBF">
      <w:pPr>
        <w:pStyle w:val="Noidungcacdieu"/>
        <w:spacing w:after="0" w:line="288" w:lineRule="auto"/>
        <w:rPr>
          <w:rFonts w:cs="Arial"/>
          <w:sz w:val="20"/>
          <w:szCs w:val="20"/>
          <w:lang w:val="vi-VN"/>
        </w:rPr>
      </w:pPr>
      <w:r w:rsidRPr="00E65E8B">
        <w:rPr>
          <w:rFonts w:cs="Arial"/>
          <w:sz w:val="20"/>
          <w:szCs w:val="20"/>
          <w:lang w:val="vi-VN"/>
        </w:rPr>
        <w:t>CHÚ THÍCH: Lối đi thoát nạn, sảnh giữa nhà không được thông gió tự nhiên (bịt kín, không có cửa sổ) phải đảm bảo hệ số trao đổi không khí không nhỏ hơn 4 lần/h theo thể tích của sảnh khi không bố trí điều hòa hoặc không nhỏ hơn 1 m</w:t>
      </w:r>
      <w:r w:rsidRPr="00E65E8B">
        <w:rPr>
          <w:rFonts w:cs="Arial"/>
          <w:sz w:val="20"/>
          <w:szCs w:val="20"/>
          <w:vertAlign w:val="superscript"/>
          <w:lang w:val="vi-VN"/>
        </w:rPr>
        <w:t>3</w:t>
      </w:r>
      <w:r w:rsidRPr="00E65E8B">
        <w:rPr>
          <w:rFonts w:cs="Arial"/>
          <w:sz w:val="20"/>
          <w:szCs w:val="20"/>
          <w:lang w:val="vi-VN"/>
        </w:rPr>
        <w:t>/h.m</w:t>
      </w:r>
      <w:r w:rsidRPr="00E65E8B">
        <w:rPr>
          <w:rFonts w:cs="Arial"/>
          <w:sz w:val="20"/>
          <w:szCs w:val="20"/>
          <w:vertAlign w:val="superscript"/>
          <w:lang w:val="vi-VN"/>
        </w:rPr>
        <w:t>2</w:t>
      </w:r>
      <w:r w:rsidRPr="00E65E8B">
        <w:rPr>
          <w:rFonts w:cs="Arial"/>
          <w:sz w:val="20"/>
          <w:szCs w:val="20"/>
          <w:lang w:val="vi-VN"/>
        </w:rPr>
        <w:t xml:space="preserve"> khi có bố trí điều hòa.</w:t>
      </w:r>
    </w:p>
    <w:p w:rsidR="00383E21" w:rsidRPr="00E65E8B" w:rsidRDefault="00383E21" w:rsidP="00485BBF">
      <w:pPr>
        <w:pStyle w:val="Noidungcacdieu"/>
        <w:spacing w:after="0" w:line="288" w:lineRule="auto"/>
        <w:rPr>
          <w:rFonts w:cs="Arial"/>
        </w:rPr>
      </w:pPr>
      <w:r w:rsidRPr="00E65E8B">
        <w:rPr>
          <w:rFonts w:cs="Arial"/>
          <w:b/>
          <w:lang w:val="vi-VN"/>
        </w:rPr>
        <w:t>2.6.</w:t>
      </w:r>
      <w:r w:rsidR="009C2408" w:rsidRPr="00E65E8B">
        <w:rPr>
          <w:rFonts w:cs="Arial"/>
          <w:b/>
          <w:lang w:val="vi-VN"/>
        </w:rPr>
        <w:t>5</w:t>
      </w:r>
      <w:r w:rsidR="00D63418" w:rsidRPr="00E65E8B">
        <w:rPr>
          <w:rFonts w:cs="Arial"/>
          <w:b/>
          <w:lang w:val="en-US"/>
        </w:rPr>
        <w:t xml:space="preserve"> </w:t>
      </w:r>
      <w:r w:rsidRPr="00E65E8B">
        <w:rPr>
          <w:rFonts w:cs="Arial"/>
        </w:rPr>
        <w:t xml:space="preserve">Gara để xe </w:t>
      </w:r>
      <w:r w:rsidRPr="00E65E8B">
        <w:rPr>
          <w:rFonts w:cs="Arial"/>
          <w:lang w:val="vi-VN"/>
        </w:rPr>
        <w:t>phải</w:t>
      </w:r>
      <w:r w:rsidRPr="00E65E8B">
        <w:rPr>
          <w:rFonts w:cs="Arial"/>
        </w:rPr>
        <w:t xml:space="preserve"> đảm bảo hệ số trao đổi không khí không nhỏ hơn 6 lần/h đối với chế độ thông gió thông thường </w:t>
      </w:r>
      <w:r w:rsidR="006B4A29" w:rsidRPr="00E65E8B">
        <w:rPr>
          <w:rFonts w:cs="Arial"/>
          <w:lang w:val="vi-VN"/>
        </w:rPr>
        <w:t>và</w:t>
      </w:r>
      <w:r w:rsidRPr="00E65E8B">
        <w:rPr>
          <w:rFonts w:cs="Arial"/>
        </w:rPr>
        <w:t xml:space="preserve"> 9 lần/h đối với chế độ thông gió hút khói.</w:t>
      </w:r>
    </w:p>
    <w:p w:rsidR="00383E21" w:rsidRPr="00E65E8B" w:rsidRDefault="00383E21" w:rsidP="00485BBF">
      <w:pPr>
        <w:pStyle w:val="Noidungcacdieu"/>
        <w:spacing w:after="0" w:line="288" w:lineRule="auto"/>
        <w:rPr>
          <w:rFonts w:cs="Arial"/>
        </w:rPr>
      </w:pPr>
      <w:r w:rsidRPr="00E65E8B">
        <w:rPr>
          <w:rFonts w:cs="Arial"/>
          <w:b/>
          <w:lang w:val="vi-VN"/>
        </w:rPr>
        <w:t>2.6.</w:t>
      </w:r>
      <w:r w:rsidR="009C2408" w:rsidRPr="00E65E8B">
        <w:rPr>
          <w:rFonts w:cs="Arial"/>
          <w:b/>
          <w:lang w:val="vi-VN"/>
        </w:rPr>
        <w:t>6</w:t>
      </w:r>
      <w:r w:rsidR="00D63418" w:rsidRPr="00E65E8B">
        <w:rPr>
          <w:rFonts w:cs="Arial"/>
          <w:b/>
          <w:lang w:val="en-US"/>
        </w:rPr>
        <w:t xml:space="preserve"> </w:t>
      </w:r>
      <w:r w:rsidRPr="00E65E8B">
        <w:rPr>
          <w:rFonts w:cs="Arial"/>
        </w:rPr>
        <w:t>Khi sử dụng hệ thống thông gió cưỡng bức, điều hoà không khí cần đảm bảo các yêu cầu sau:</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Các thông số khí hậu bên ngoài nhà phục vụ cho thiết kế hệ thống thông gió, điều hòa không khí tuân thủ theo QCVN 02:2009/BXD và tiêu chuẩn lựa chọn áp dụng;</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Chỉ được sử dụng chất làm lạnh đảm bảo an toàn môi trường theo quy định hiện hành;</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Khí thải ra ngoài không được gây khó chịu hay nguy hại cho người và tài sản xung quanh;</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Khi hoạt động không gây tiếng ồn quá giới hạn cho phép;</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Các phòng có chất độc hại phải có hệ thống hút</w:t>
      </w:r>
      <w:r w:rsidR="002E096E" w:rsidRPr="00E65E8B">
        <w:rPr>
          <w:rFonts w:cs="Arial"/>
          <w:lang w:val="vi-VN"/>
        </w:rPr>
        <w:t>, xử lý</w:t>
      </w:r>
      <w:r w:rsidRPr="00E65E8B">
        <w:rPr>
          <w:rFonts w:cs="Arial"/>
          <w:lang w:val="vi-VN"/>
        </w:rPr>
        <w:t xml:space="preserve"> và cấp không khí độc lập; Không khí tươi phải cấp trực tiếp vào trong phòng với lưu lượng không ít hơn 90 % lưu lượng khí thải ra.</w:t>
      </w:r>
    </w:p>
    <w:p w:rsidR="00332FC3" w:rsidRDefault="00383E21" w:rsidP="002A5E8A">
      <w:pPr>
        <w:pStyle w:val="Noidungcacdieu"/>
        <w:spacing w:after="0" w:line="288" w:lineRule="auto"/>
        <w:rPr>
          <w:rFonts w:cs="Arial"/>
          <w:lang w:val="vi-VN"/>
        </w:rPr>
      </w:pPr>
      <w:r w:rsidRPr="00E65E8B">
        <w:rPr>
          <w:rFonts w:cs="Arial"/>
          <w:b/>
          <w:lang w:val="vi-VN"/>
        </w:rPr>
        <w:t>2.6.</w:t>
      </w:r>
      <w:r w:rsidR="009C2408" w:rsidRPr="00E65E8B">
        <w:rPr>
          <w:rFonts w:cs="Arial"/>
          <w:b/>
          <w:lang w:val="vi-VN"/>
        </w:rPr>
        <w:t>7</w:t>
      </w:r>
      <w:r w:rsidRPr="00E65E8B">
        <w:rPr>
          <w:rFonts w:cs="Arial"/>
          <w:lang w:val="vi-VN"/>
        </w:rPr>
        <w:t xml:space="preserve"> Hệ thống hố thoát trong khu vệ sinh của </w:t>
      </w:r>
      <w:r w:rsidR="008F4B0B" w:rsidRPr="00E65E8B">
        <w:rPr>
          <w:rFonts w:cs="Arial"/>
          <w:lang w:val="en-US"/>
        </w:rPr>
        <w:t>nhà chung cư, nhà chung cư hỗn hợp</w:t>
      </w:r>
      <w:r w:rsidRPr="00E65E8B">
        <w:rPr>
          <w:rFonts w:cs="Arial"/>
          <w:lang w:val="vi-VN"/>
        </w:rPr>
        <w:t xml:space="preserve"> cần đảm bảo không rò rỉ khí, mùi ảnh hưởng đến sức khỏe của người sinh hoạt và lưu trú trong </w:t>
      </w:r>
      <w:r w:rsidR="008F4B0B" w:rsidRPr="00E65E8B">
        <w:rPr>
          <w:rFonts w:cs="Arial"/>
          <w:lang w:val="en-US"/>
        </w:rPr>
        <w:t>nhà chung cư, nhà chung cư hỗn hợp</w:t>
      </w:r>
      <w:r w:rsidRPr="00E65E8B">
        <w:rPr>
          <w:rFonts w:cs="Arial"/>
          <w:lang w:val="vi-VN"/>
        </w:rPr>
        <w:t>.</w:t>
      </w:r>
    </w:p>
    <w:p w:rsidR="000A3DCF" w:rsidRPr="002A5E8A" w:rsidRDefault="00383E21" w:rsidP="002A5E8A">
      <w:pPr>
        <w:pStyle w:val="Noidungcacdieu"/>
        <w:spacing w:after="0" w:line="288" w:lineRule="auto"/>
        <w:rPr>
          <w:rFonts w:cs="Arial"/>
          <w:lang w:val="vi-VN"/>
        </w:rPr>
      </w:pPr>
      <w:r w:rsidRPr="00E65E8B">
        <w:rPr>
          <w:rFonts w:cs="Arial"/>
          <w:b/>
          <w:bCs/>
          <w:lang w:val="vi-VN"/>
        </w:rPr>
        <w:t>2.6.</w:t>
      </w:r>
      <w:r w:rsidR="009C2408" w:rsidRPr="00E65E8B">
        <w:rPr>
          <w:rFonts w:cs="Arial"/>
          <w:b/>
          <w:bCs/>
          <w:lang w:val="vi-VN"/>
        </w:rPr>
        <w:t>8</w:t>
      </w:r>
      <w:r w:rsidR="007D4CF6" w:rsidRPr="00E65E8B">
        <w:rPr>
          <w:rFonts w:cs="Arial"/>
          <w:b/>
          <w:bCs/>
          <w:lang w:val="en-US"/>
        </w:rPr>
        <w:t xml:space="preserve"> </w:t>
      </w:r>
      <w:r w:rsidRPr="00E65E8B">
        <w:rPr>
          <w:rFonts w:cs="Arial"/>
        </w:rPr>
        <w:t>Các hệ thống thông gió thoát khói, hút khói và bảo vệ chống khói cho các lối thoát nạn, giới hạn chịu lửa của các đường ống gió và kênh</w:t>
      </w:r>
      <w:r w:rsidRPr="00E65E8B">
        <w:rPr>
          <w:rFonts w:cs="Arial"/>
          <w:lang w:val="vi-VN"/>
        </w:rPr>
        <w:t xml:space="preserve"> -</w:t>
      </w:r>
      <w:r w:rsidRPr="00E65E8B">
        <w:rPr>
          <w:rFonts w:cs="Arial"/>
        </w:rPr>
        <w:t xml:space="preserve"> giếng dẫn gió phải phù hợp với các yêu cầu trong </w:t>
      </w:r>
      <w:r w:rsidR="000F5093" w:rsidRPr="00E65E8B">
        <w:rPr>
          <w:rFonts w:cs="Arial"/>
        </w:rPr>
        <w:t>QCVN 06:2019/BXD</w:t>
      </w:r>
      <w:r w:rsidRPr="00E65E8B">
        <w:rPr>
          <w:rFonts w:cs="Arial"/>
        </w:rPr>
        <w:t xml:space="preserve">. </w:t>
      </w:r>
    </w:p>
    <w:p w:rsidR="00383E21" w:rsidRPr="00E65E8B" w:rsidRDefault="00383E21" w:rsidP="0028798D">
      <w:pPr>
        <w:spacing w:before="240" w:after="0" w:line="288" w:lineRule="auto"/>
        <w:rPr>
          <w:rFonts w:cs="Arial"/>
          <w:b/>
          <w:lang w:val="vi-VN"/>
        </w:rPr>
      </w:pPr>
      <w:bookmarkStart w:id="137" w:name="_Toc529883919"/>
      <w:r w:rsidRPr="00E65E8B">
        <w:rPr>
          <w:rFonts w:cs="Arial"/>
          <w:b/>
          <w:lang w:val="vi-VN"/>
        </w:rPr>
        <w:t xml:space="preserve">2.7 Yêu cầu về hệ </w:t>
      </w:r>
      <w:r w:rsidRPr="00E65E8B">
        <w:rPr>
          <w:rFonts w:cs="Arial"/>
          <w:b/>
          <w:bCs/>
          <w:lang w:val="es-ES"/>
        </w:rPr>
        <w:t>thống</w:t>
      </w:r>
      <w:r w:rsidRPr="00E65E8B">
        <w:rPr>
          <w:rFonts w:cs="Arial"/>
          <w:b/>
          <w:lang w:val="vi-VN"/>
        </w:rPr>
        <w:t xml:space="preserve"> thu gom rác</w:t>
      </w:r>
      <w:bookmarkEnd w:id="137"/>
    </w:p>
    <w:p w:rsidR="00383E21" w:rsidRPr="00E65E8B" w:rsidRDefault="00383E21" w:rsidP="00485BBF">
      <w:pPr>
        <w:pStyle w:val="Noidungcacdieu"/>
        <w:spacing w:after="0" w:line="288" w:lineRule="auto"/>
        <w:rPr>
          <w:rFonts w:cs="Arial"/>
        </w:rPr>
      </w:pPr>
      <w:r w:rsidRPr="00E65E8B">
        <w:rPr>
          <w:rFonts w:cs="Arial"/>
          <w:b/>
          <w:lang w:val="vi-VN"/>
        </w:rPr>
        <w:t>2.7.1</w:t>
      </w:r>
      <w:r w:rsidR="007D4CF6" w:rsidRPr="00E65E8B">
        <w:rPr>
          <w:rFonts w:cs="Arial"/>
          <w:b/>
          <w:lang w:val="en-US"/>
        </w:rPr>
        <w:t xml:space="preserve"> </w:t>
      </w:r>
      <w:r w:rsidRPr="00E65E8B">
        <w:rPr>
          <w:rFonts w:cs="Arial"/>
        </w:rPr>
        <w:t>Nhà chung cư</w:t>
      </w:r>
      <w:r w:rsidRPr="00E65E8B">
        <w:rPr>
          <w:rFonts w:cs="Arial"/>
          <w:lang w:val="vi-VN"/>
        </w:rPr>
        <w:t xml:space="preserve"> và </w:t>
      </w:r>
      <w:r w:rsidR="005E7742" w:rsidRPr="00E65E8B">
        <w:rPr>
          <w:rFonts w:cs="Arial"/>
          <w:lang w:val="vi-VN"/>
        </w:rPr>
        <w:t xml:space="preserve">nhà chung cư hỗn hợp </w:t>
      </w:r>
      <w:r w:rsidRPr="00E65E8B">
        <w:rPr>
          <w:rFonts w:cs="Arial"/>
        </w:rPr>
        <w:t>phải có hệ thống thu gom rác đảm bảo các quy định về an toàn cháy nổ, vệ sinh môi trường.</w:t>
      </w:r>
    </w:p>
    <w:p w:rsidR="00383E21" w:rsidRPr="00E65E8B" w:rsidRDefault="00383E21" w:rsidP="00485BBF">
      <w:pPr>
        <w:pStyle w:val="Noidungcacdieu"/>
        <w:spacing w:after="0" w:line="288" w:lineRule="auto"/>
        <w:rPr>
          <w:rFonts w:cs="Arial"/>
        </w:rPr>
      </w:pPr>
      <w:r w:rsidRPr="00E65E8B">
        <w:rPr>
          <w:rFonts w:cs="Arial"/>
          <w:b/>
          <w:lang w:val="vi-VN"/>
        </w:rPr>
        <w:lastRenderedPageBreak/>
        <w:t>2.7.2</w:t>
      </w:r>
      <w:r w:rsidR="007D4CF6" w:rsidRPr="00E65E8B">
        <w:rPr>
          <w:rFonts w:cs="Arial"/>
          <w:b/>
          <w:lang w:val="en-US"/>
        </w:rPr>
        <w:t xml:space="preserve"> </w:t>
      </w:r>
      <w:r w:rsidRPr="00E65E8B">
        <w:rPr>
          <w:rFonts w:cs="Arial"/>
        </w:rPr>
        <w:t xml:space="preserve">Hệ thống thu gom rác bên trong </w:t>
      </w:r>
      <w:r w:rsidR="00C91FCC">
        <w:rPr>
          <w:rFonts w:cs="Arial"/>
        </w:rPr>
        <w:t>n</w:t>
      </w:r>
      <w:r w:rsidR="00C91FCC" w:rsidRPr="00E65E8B">
        <w:rPr>
          <w:rFonts w:cs="Arial"/>
        </w:rPr>
        <w:t>hà chung cư</w:t>
      </w:r>
      <w:r w:rsidR="00C91FCC" w:rsidRPr="00E65E8B">
        <w:rPr>
          <w:rFonts w:cs="Arial"/>
          <w:lang w:val="vi-VN"/>
        </w:rPr>
        <w:t xml:space="preserve"> và nhà chung cư hỗn hợp</w:t>
      </w:r>
      <w:r w:rsidR="008F4B0B" w:rsidRPr="00E65E8B">
        <w:rPr>
          <w:rFonts w:cs="Arial"/>
        </w:rPr>
        <w:t xml:space="preserve"> </w:t>
      </w:r>
      <w:r w:rsidRPr="00E65E8B">
        <w:rPr>
          <w:rFonts w:cs="Arial"/>
        </w:rPr>
        <w:t xml:space="preserve">được phép bố trí theo đường ống đổ rác hoặc phòng thu gom rác đặt tại từng tầng. Hệ thống này phải đảm bảo thu gom toàn bộ rác thải phát sinh trong nhà với thời gian lưu giữ không quá </w:t>
      </w:r>
      <w:r w:rsidR="00910262" w:rsidRPr="00E65E8B">
        <w:rPr>
          <w:rFonts w:cs="Arial"/>
          <w:lang w:val="vi-VN"/>
        </w:rPr>
        <w:t>1</w:t>
      </w:r>
      <w:r w:rsidRPr="00E65E8B">
        <w:rPr>
          <w:rFonts w:cs="Arial"/>
        </w:rPr>
        <w:t xml:space="preserve"> ngày.</w:t>
      </w:r>
    </w:p>
    <w:p w:rsidR="00C91FCC" w:rsidRDefault="00383E21" w:rsidP="00C91FCC">
      <w:pPr>
        <w:pStyle w:val="Noidungcacdieu"/>
        <w:spacing w:after="0" w:line="288" w:lineRule="auto"/>
        <w:rPr>
          <w:rFonts w:cs="Arial"/>
        </w:rPr>
      </w:pPr>
      <w:r w:rsidRPr="00E65E8B">
        <w:rPr>
          <w:rFonts w:cs="Arial"/>
          <w:b/>
          <w:lang w:val="vi-VN"/>
        </w:rPr>
        <w:t>2.7.3</w:t>
      </w:r>
      <w:r w:rsidR="007D4CF6" w:rsidRPr="00E65E8B">
        <w:rPr>
          <w:rFonts w:cs="Arial"/>
          <w:b/>
          <w:lang w:val="en-US"/>
        </w:rPr>
        <w:t xml:space="preserve"> </w:t>
      </w:r>
      <w:r w:rsidRPr="00E65E8B">
        <w:rPr>
          <w:rFonts w:cs="Arial"/>
        </w:rPr>
        <w:t>Hệ thống thu gom rác</w:t>
      </w:r>
      <w:r w:rsidR="007D4CF6" w:rsidRPr="00E65E8B">
        <w:rPr>
          <w:rFonts w:cs="Arial"/>
        </w:rPr>
        <w:t xml:space="preserve"> </w:t>
      </w:r>
      <w:r w:rsidR="00C91FCC">
        <w:rPr>
          <w:rFonts w:cs="Arial"/>
        </w:rPr>
        <w:t xml:space="preserve">thải trong nhà theo đường ống </w:t>
      </w:r>
      <w:r w:rsidR="00C91FCC" w:rsidRPr="00E65E8B">
        <w:rPr>
          <w:rFonts w:cs="Arial"/>
        </w:rPr>
        <w:t>phải đảm bảo các yêu cầu sau:</w:t>
      </w:r>
    </w:p>
    <w:p w:rsidR="00383E21" w:rsidRPr="001D5A3D" w:rsidRDefault="00383E21" w:rsidP="001D5A3D">
      <w:pPr>
        <w:widowControl w:val="0"/>
        <w:numPr>
          <w:ilvl w:val="0"/>
          <w:numId w:val="52"/>
        </w:numPr>
        <w:spacing w:before="120" w:after="0" w:line="288" w:lineRule="auto"/>
        <w:ind w:left="0" w:firstLine="0"/>
        <w:rPr>
          <w:rFonts w:cs="Arial"/>
          <w:lang w:val="vi-VN"/>
        </w:rPr>
      </w:pPr>
      <w:r w:rsidRPr="00E65E8B">
        <w:rPr>
          <w:rFonts w:cs="Arial"/>
          <w:lang w:val="vi-VN"/>
        </w:rPr>
        <w:t xml:space="preserve">Cửa ống thu rác phải được bố trí tại buồng thu rác đặt ở từng tầng. Buồng thu rác phải là một không gian khép kín, được thông gió tự nhiên hoặc cưỡng bức, không gây lây lan mùi ra các </w:t>
      </w:r>
      <w:r w:rsidR="008F4B0B" w:rsidRPr="001D5A3D">
        <w:rPr>
          <w:rFonts w:cs="Arial"/>
          <w:lang w:val="vi-VN"/>
        </w:rPr>
        <w:t>khu vực xung quanh</w:t>
      </w:r>
      <w:r w:rsidR="00B64D5D" w:rsidRPr="001D5A3D">
        <w:rPr>
          <w:rFonts w:cs="Arial"/>
          <w:lang w:val="vi-VN"/>
        </w:rPr>
        <w:t>;</w:t>
      </w:r>
    </w:p>
    <w:p w:rsidR="00383E21" w:rsidRPr="001D5A3D" w:rsidRDefault="00383E21" w:rsidP="001D5A3D">
      <w:pPr>
        <w:widowControl w:val="0"/>
        <w:numPr>
          <w:ilvl w:val="0"/>
          <w:numId w:val="52"/>
        </w:numPr>
        <w:spacing w:before="120" w:after="0" w:line="288" w:lineRule="auto"/>
        <w:ind w:left="0" w:firstLine="0"/>
        <w:rPr>
          <w:rFonts w:cs="Arial"/>
          <w:lang w:val="vi-VN"/>
        </w:rPr>
      </w:pPr>
      <w:r w:rsidRPr="00E65E8B">
        <w:rPr>
          <w:rFonts w:cs="Arial"/>
          <w:lang w:val="vi-VN"/>
        </w:rPr>
        <w:t>Lối vào buồng thu rác ở mỗi tầng phải đi qua khoang đệm chống cháy. Buồng thu rác và khoang đệm chống cháy phải được bố trí hệ thống báo cháy</w:t>
      </w:r>
      <w:r w:rsidR="00B64D5D">
        <w:rPr>
          <w:rFonts w:cs="Arial"/>
          <w:lang w:val="vi-VN"/>
        </w:rPr>
        <w:t xml:space="preserve"> tự động hoặc chữa cháy tự động</w:t>
      </w:r>
      <w:r w:rsidR="00B64D5D" w:rsidRPr="001D5A3D">
        <w:rPr>
          <w:rFonts w:cs="Arial"/>
          <w:lang w:val="vi-VN"/>
        </w:rPr>
        <w:t>;</w:t>
      </w:r>
    </w:p>
    <w:p w:rsidR="00383E21" w:rsidRPr="001D5A3D" w:rsidRDefault="00383E21" w:rsidP="001D5A3D">
      <w:pPr>
        <w:widowControl w:val="0"/>
        <w:numPr>
          <w:ilvl w:val="0"/>
          <w:numId w:val="52"/>
        </w:numPr>
        <w:spacing w:before="120" w:after="0" w:line="288" w:lineRule="auto"/>
        <w:ind w:left="0" w:firstLine="0"/>
        <w:rPr>
          <w:rFonts w:cs="Arial"/>
          <w:lang w:val="vi-VN"/>
        </w:rPr>
      </w:pPr>
      <w:r w:rsidRPr="00E65E8B">
        <w:rPr>
          <w:rFonts w:cs="Arial"/>
          <w:lang w:val="vi-VN"/>
        </w:rPr>
        <w:t xml:space="preserve">Tổ hợp đường ống, cửa của đường ống thu rác, tấm chắn, van, cửa buồng thu rác phải được chế tạo từ vật liệu </w:t>
      </w:r>
      <w:r w:rsidR="00EE4808" w:rsidRPr="00E65E8B">
        <w:rPr>
          <w:rFonts w:cs="Arial"/>
          <w:lang w:val="vi-VN"/>
        </w:rPr>
        <w:t xml:space="preserve">chống ăn mòn, </w:t>
      </w:r>
      <w:r w:rsidRPr="00E65E8B">
        <w:rPr>
          <w:rFonts w:cs="Arial"/>
          <w:lang w:val="vi-VN"/>
        </w:rPr>
        <w:t>không cháy</w:t>
      </w:r>
      <w:r w:rsidR="00EE4808" w:rsidRPr="00E65E8B">
        <w:rPr>
          <w:rFonts w:cs="Arial"/>
          <w:lang w:val="vi-VN"/>
        </w:rPr>
        <w:t xml:space="preserve"> (xác định theo </w:t>
      </w:r>
      <w:r w:rsidR="000F5093" w:rsidRPr="00E65E8B">
        <w:rPr>
          <w:rFonts w:cs="Arial"/>
          <w:lang w:val="vi-VN"/>
        </w:rPr>
        <w:t>QCVN 06:2019/BXD</w:t>
      </w:r>
      <w:r w:rsidR="00EE4808" w:rsidRPr="00E65E8B">
        <w:rPr>
          <w:rFonts w:cs="Arial"/>
          <w:lang w:val="vi-VN"/>
        </w:rPr>
        <w:t>)</w:t>
      </w:r>
      <w:r w:rsidRPr="00E65E8B">
        <w:rPr>
          <w:rFonts w:cs="Arial"/>
          <w:lang w:val="vi-VN"/>
        </w:rPr>
        <w:t>. Tổ hợp này phải được c</w:t>
      </w:r>
      <w:r w:rsidR="00B64D5D">
        <w:rPr>
          <w:rFonts w:cs="Arial"/>
          <w:lang w:val="vi-VN"/>
        </w:rPr>
        <w:t>ách âm khi bố trí sát phòng ngủ</w:t>
      </w:r>
      <w:r w:rsidR="00B64D5D" w:rsidRPr="001D5A3D">
        <w:rPr>
          <w:rFonts w:cs="Arial"/>
          <w:lang w:val="vi-VN"/>
        </w:rPr>
        <w:t>;</w:t>
      </w:r>
    </w:p>
    <w:p w:rsidR="00383E21" w:rsidRPr="001D5A3D" w:rsidRDefault="00383E21" w:rsidP="001D5A3D">
      <w:pPr>
        <w:widowControl w:val="0"/>
        <w:numPr>
          <w:ilvl w:val="0"/>
          <w:numId w:val="52"/>
        </w:numPr>
        <w:spacing w:before="120" w:after="0" w:line="288" w:lineRule="auto"/>
        <w:ind w:left="0" w:firstLine="0"/>
        <w:rPr>
          <w:rFonts w:cs="Arial"/>
          <w:lang w:val="vi-VN"/>
        </w:rPr>
      </w:pPr>
      <w:r w:rsidRPr="00E65E8B">
        <w:rPr>
          <w:rFonts w:cs="Arial"/>
          <w:lang w:val="vi-VN"/>
        </w:rPr>
        <w:t>Cửa của đường ống thu rác phải là cửa chống cháy loại 1, kín khít, ngăn được mùi</w:t>
      </w:r>
      <w:r w:rsidR="00B64D5D">
        <w:rPr>
          <w:rFonts w:cs="Arial"/>
          <w:lang w:val="vi-VN"/>
        </w:rPr>
        <w:t xml:space="preserve"> và có cơ cấu chắn khói tự động</w:t>
      </w:r>
      <w:r w:rsidR="00B64D5D" w:rsidRPr="001D5A3D">
        <w:rPr>
          <w:rFonts w:cs="Arial"/>
          <w:lang w:val="vi-VN"/>
        </w:rPr>
        <w:t>;</w:t>
      </w:r>
    </w:p>
    <w:p w:rsidR="00383E21" w:rsidRPr="001D5A3D" w:rsidRDefault="00383E21" w:rsidP="001D5A3D">
      <w:pPr>
        <w:widowControl w:val="0"/>
        <w:numPr>
          <w:ilvl w:val="0"/>
          <w:numId w:val="52"/>
        </w:numPr>
        <w:spacing w:before="120" w:after="0" w:line="288" w:lineRule="auto"/>
        <w:ind w:left="0" w:firstLine="0"/>
        <w:rPr>
          <w:rFonts w:cs="Arial"/>
          <w:lang w:val="vi-VN"/>
        </w:rPr>
      </w:pPr>
      <w:r w:rsidRPr="00E65E8B">
        <w:rPr>
          <w:rFonts w:cs="Arial"/>
          <w:lang w:val="vi-VN"/>
        </w:rPr>
        <w:t>Phần đỉnh của đường ống thu rác phải có đường ống thoát hơi nhô lên khỏi mái nhà không ít hơn 0,7 m, diện tích mặt cắt không nhỏ hơn 0,05 m</w:t>
      </w:r>
      <w:r w:rsidRPr="00D55837">
        <w:rPr>
          <w:rFonts w:cs="Arial"/>
          <w:vertAlign w:val="superscript"/>
          <w:lang w:val="vi-VN"/>
        </w:rPr>
        <w:t>2</w:t>
      </w:r>
      <w:r w:rsidRPr="00E65E8B">
        <w:rPr>
          <w:rFonts w:cs="Arial"/>
          <w:lang w:val="vi-VN"/>
        </w:rPr>
        <w:t xml:space="preserve"> đồng thời phải có mái che mưa và lưới chắn để ngăn không cho các lo</w:t>
      </w:r>
      <w:r w:rsidR="00B64D5D">
        <w:rPr>
          <w:rFonts w:cs="Arial"/>
          <w:lang w:val="vi-VN"/>
        </w:rPr>
        <w:t>ài côn trùng, gặm nhấm xâm nhập</w:t>
      </w:r>
      <w:r w:rsidR="00B64D5D" w:rsidRPr="001D5A3D">
        <w:rPr>
          <w:rFonts w:cs="Arial"/>
          <w:lang w:val="vi-VN"/>
        </w:rPr>
        <w:t>;</w:t>
      </w:r>
    </w:p>
    <w:p w:rsidR="006F7F21" w:rsidRPr="001D5A3D" w:rsidRDefault="00383E21" w:rsidP="001D5A3D">
      <w:pPr>
        <w:widowControl w:val="0"/>
        <w:numPr>
          <w:ilvl w:val="0"/>
          <w:numId w:val="52"/>
        </w:numPr>
        <w:spacing w:before="120" w:after="0" w:line="288" w:lineRule="auto"/>
        <w:ind w:left="0" w:firstLine="0"/>
        <w:rPr>
          <w:rFonts w:cs="Arial"/>
          <w:lang w:val="vi-VN"/>
        </w:rPr>
      </w:pPr>
      <w:r w:rsidRPr="00E65E8B">
        <w:rPr>
          <w:rFonts w:cs="Arial"/>
          <w:lang w:val="vi-VN"/>
        </w:rPr>
        <w:t>Buồng chứa rác phải được bố trí ngay dưới đường ống thu rác tại tầng đầu tiên trên mặt đất hoặc tầng nửa hầm</w:t>
      </w:r>
      <w:r w:rsidR="00D43AE0" w:rsidRPr="00E65E8B">
        <w:rPr>
          <w:rFonts w:cs="Arial"/>
          <w:lang w:val="vi-VN"/>
        </w:rPr>
        <w:t xml:space="preserve"> hoặc</w:t>
      </w:r>
      <w:r w:rsidRPr="00E65E8B">
        <w:rPr>
          <w:rFonts w:cs="Arial"/>
          <w:lang w:val="vi-VN"/>
        </w:rPr>
        <w:t xml:space="preserve"> tầng hầm thứ nhất</w:t>
      </w:r>
      <w:r w:rsidR="00D43AE0" w:rsidRPr="00E65E8B">
        <w:rPr>
          <w:rFonts w:cs="Arial"/>
          <w:lang w:val="vi-VN"/>
        </w:rPr>
        <w:t xml:space="preserve"> (nếu không có tầng nửa hầm)</w:t>
      </w:r>
      <w:r w:rsidR="00CA711C" w:rsidRPr="001D5A3D">
        <w:rPr>
          <w:rFonts w:cs="Arial"/>
          <w:lang w:val="vi-VN"/>
        </w:rPr>
        <w:t>;</w:t>
      </w:r>
      <w:r w:rsidRPr="00E65E8B">
        <w:rPr>
          <w:rFonts w:cs="Arial"/>
          <w:lang w:val="vi-VN"/>
        </w:rPr>
        <w:t xml:space="preserve"> Buồng chứa rác phải có chiều cao thông thuỷ không d</w:t>
      </w:r>
      <w:r w:rsidR="00CA711C">
        <w:rPr>
          <w:rFonts w:cs="Arial"/>
          <w:lang w:val="vi-VN"/>
        </w:rPr>
        <w:t>ưới 2,5 m và có cửa mở ra ngoài</w:t>
      </w:r>
      <w:r w:rsidR="00CA711C" w:rsidRPr="001D5A3D">
        <w:rPr>
          <w:rFonts w:cs="Arial"/>
          <w:lang w:val="vi-VN"/>
        </w:rPr>
        <w:t>;</w:t>
      </w:r>
      <w:r w:rsidRPr="00E65E8B">
        <w:rPr>
          <w:rFonts w:cs="Arial"/>
          <w:lang w:val="vi-VN"/>
        </w:rPr>
        <w:t xml:space="preserve"> Buồng chứa rác phải có cửa cách ly với lối vào nhà bằng tường đặc và được ngăn với các bộ phận khác của nhà bằng tường ngăn cháy (có giới hạn </w:t>
      </w:r>
      <w:r w:rsidR="00D96608">
        <w:rPr>
          <w:rFonts w:cs="Arial"/>
          <w:lang w:val="vi-VN"/>
        </w:rPr>
        <w:t>chịu lửa không thấp hơn REI 60);</w:t>
      </w:r>
      <w:r w:rsidRPr="00E65E8B">
        <w:rPr>
          <w:rFonts w:cs="Arial"/>
          <w:lang w:val="vi-VN"/>
        </w:rPr>
        <w:t xml:space="preserve"> </w:t>
      </w:r>
      <w:r w:rsidR="00D96608">
        <w:rPr>
          <w:rFonts w:cs="Arial"/>
          <w:lang w:val="vi-VN"/>
        </w:rPr>
        <w:t xml:space="preserve">Phải </w:t>
      </w:r>
      <w:r w:rsidRPr="00E65E8B">
        <w:rPr>
          <w:rFonts w:cs="Arial"/>
          <w:lang w:val="vi-VN"/>
        </w:rPr>
        <w:t>có</w:t>
      </w:r>
      <w:r w:rsidR="00BE3870">
        <w:rPr>
          <w:rFonts w:cs="Arial"/>
          <w:lang w:val="vi-VN"/>
        </w:rPr>
        <w:t xml:space="preserve"> hệ thống thông gió</w:t>
      </w:r>
      <w:r w:rsidR="00D96608">
        <w:rPr>
          <w:rFonts w:cs="Arial"/>
          <w:lang w:val="vi-VN"/>
        </w:rPr>
        <w:t>;</w:t>
      </w:r>
      <w:r w:rsidRPr="00E65E8B">
        <w:rPr>
          <w:rFonts w:cs="Arial"/>
          <w:lang w:val="vi-VN"/>
        </w:rPr>
        <w:t xml:space="preserve"> </w:t>
      </w:r>
      <w:r w:rsidR="00D96608">
        <w:rPr>
          <w:rFonts w:cs="Arial"/>
          <w:lang w:val="vi-VN"/>
        </w:rPr>
        <w:t>C</w:t>
      </w:r>
      <w:r w:rsidRPr="00E65E8B">
        <w:rPr>
          <w:rFonts w:cs="Arial"/>
          <w:lang w:val="vi-VN"/>
        </w:rPr>
        <w:t>ó hệ thống báo cháy tự động, chữa cháy tự động</w:t>
      </w:r>
      <w:r w:rsidR="00CA711C" w:rsidRPr="001D5A3D">
        <w:rPr>
          <w:rFonts w:cs="Arial"/>
          <w:lang w:val="vi-VN"/>
        </w:rPr>
        <w:t>;</w:t>
      </w:r>
    </w:p>
    <w:p w:rsidR="00383E21" w:rsidRPr="00E65E8B" w:rsidRDefault="00383E21" w:rsidP="001D5A3D">
      <w:pPr>
        <w:widowControl w:val="0"/>
        <w:numPr>
          <w:ilvl w:val="0"/>
          <w:numId w:val="52"/>
        </w:numPr>
        <w:spacing w:before="120" w:after="0" w:line="288" w:lineRule="auto"/>
        <w:ind w:left="0" w:firstLine="0"/>
        <w:rPr>
          <w:rFonts w:cs="Arial"/>
          <w:lang w:val="vi-VN"/>
        </w:rPr>
      </w:pPr>
      <w:r w:rsidRPr="00E65E8B">
        <w:rPr>
          <w:rFonts w:cs="Arial"/>
          <w:lang w:val="vi-VN"/>
        </w:rPr>
        <w:t xml:space="preserve">Buồng chứa rác phải có hố thu và đường ống dẫn nước bẩn vào hệ thống thoát nước </w:t>
      </w:r>
      <w:r w:rsidR="000467E3" w:rsidRPr="001D5A3D">
        <w:rPr>
          <w:rFonts w:cs="Arial"/>
          <w:lang w:val="vi-VN"/>
        </w:rPr>
        <w:t xml:space="preserve">thải </w:t>
      </w:r>
      <w:r w:rsidRPr="00E65E8B">
        <w:rPr>
          <w:rFonts w:cs="Arial"/>
          <w:lang w:val="vi-VN"/>
        </w:rPr>
        <w:t>chung</w:t>
      </w:r>
      <w:r w:rsidR="00FF58F7" w:rsidRPr="001D5A3D">
        <w:rPr>
          <w:rFonts w:cs="Arial"/>
          <w:lang w:val="vi-VN"/>
        </w:rPr>
        <w:t xml:space="preserve"> của nhà</w:t>
      </w:r>
      <w:r w:rsidRPr="00E65E8B">
        <w:rPr>
          <w:rFonts w:cs="Arial"/>
          <w:lang w:val="vi-VN"/>
        </w:rPr>
        <w:t>, cũng như có lối vào riêng phục vụ việc chuyên chở rác.</w:t>
      </w:r>
    </w:p>
    <w:p w:rsidR="00383E21" w:rsidRPr="00E65E8B" w:rsidRDefault="00383E21" w:rsidP="00485BBF">
      <w:pPr>
        <w:pStyle w:val="Noidungcacdieu"/>
        <w:spacing w:after="0" w:line="288" w:lineRule="auto"/>
        <w:rPr>
          <w:rFonts w:cs="Arial"/>
        </w:rPr>
      </w:pPr>
      <w:r w:rsidRPr="00E65E8B">
        <w:rPr>
          <w:rFonts w:cs="Arial"/>
          <w:b/>
          <w:lang w:val="vi-VN"/>
        </w:rPr>
        <w:t>2.7.4</w:t>
      </w:r>
      <w:r w:rsidR="007D4CF6" w:rsidRPr="00E65E8B">
        <w:rPr>
          <w:rFonts w:cs="Arial"/>
          <w:b/>
          <w:lang w:val="en-US"/>
        </w:rPr>
        <w:t xml:space="preserve"> </w:t>
      </w:r>
      <w:r w:rsidR="00C91FCC" w:rsidRPr="00C91FCC">
        <w:rPr>
          <w:rFonts w:cs="Arial"/>
          <w:lang w:val="en-US"/>
        </w:rPr>
        <w:t>Hệ thống thu gom rác thải</w:t>
      </w:r>
      <w:r w:rsidR="00C91FCC">
        <w:rPr>
          <w:rFonts w:cs="Arial"/>
          <w:b/>
          <w:lang w:val="en-US"/>
        </w:rPr>
        <w:t xml:space="preserve"> </w:t>
      </w:r>
      <w:r w:rsidR="00C91FCC" w:rsidRPr="00C91FCC">
        <w:rPr>
          <w:rFonts w:cs="Arial"/>
          <w:lang w:val="en-US"/>
        </w:rPr>
        <w:t>trong nhà</w:t>
      </w:r>
      <w:r w:rsidR="00C91FCC">
        <w:rPr>
          <w:rFonts w:cs="Arial"/>
          <w:b/>
          <w:lang w:val="en-US"/>
        </w:rPr>
        <w:t xml:space="preserve"> </w:t>
      </w:r>
      <w:r w:rsidR="00C91FCC">
        <w:rPr>
          <w:rFonts w:cs="Arial"/>
        </w:rPr>
        <w:t>trên</w:t>
      </w:r>
      <w:r w:rsidR="00C91FCC" w:rsidRPr="00E65E8B">
        <w:rPr>
          <w:rFonts w:cs="Arial"/>
        </w:rPr>
        <w:t xml:space="preserve"> từng tầng</w:t>
      </w:r>
      <w:r w:rsidR="00C91FCC">
        <w:rPr>
          <w:rFonts w:cs="Arial"/>
        </w:rPr>
        <w:t xml:space="preserve"> </w:t>
      </w:r>
      <w:r w:rsidRPr="00E65E8B">
        <w:rPr>
          <w:rFonts w:cs="Arial"/>
        </w:rPr>
        <w:t>phải đảm bảo các yêu cầu sau:</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 xml:space="preserve">Thùng thu gom rác </w:t>
      </w:r>
      <w:r w:rsidR="004E1345">
        <w:rPr>
          <w:rStyle w:val="Strong"/>
          <w:rFonts w:cs="Arial"/>
          <w:b w:val="0"/>
          <w:bCs w:val="0"/>
        </w:rPr>
        <w:t xml:space="preserve">thải </w:t>
      </w:r>
      <w:r w:rsidRPr="00E65E8B">
        <w:rPr>
          <w:rFonts w:cs="Arial"/>
          <w:lang w:val="vi-VN"/>
        </w:rPr>
        <w:t>phải được đặt tại mỗi tầng trong một phòng riêng, không gây</w:t>
      </w:r>
      <w:r w:rsidR="00B64D5D">
        <w:rPr>
          <w:rFonts w:cs="Arial"/>
          <w:lang w:val="vi-VN"/>
        </w:rPr>
        <w:t xml:space="preserve"> cản trở việc thoát nạn, cứu hộ</w:t>
      </w:r>
      <w:r w:rsidR="00B64D5D">
        <w:rPr>
          <w:rFonts w:cs="Arial"/>
        </w:rPr>
        <w:t>;</w:t>
      </w:r>
    </w:p>
    <w:p w:rsidR="000467E3" w:rsidRPr="00E65E8B" w:rsidRDefault="004E1345" w:rsidP="00485BBF">
      <w:pPr>
        <w:widowControl w:val="0"/>
        <w:numPr>
          <w:ilvl w:val="0"/>
          <w:numId w:val="52"/>
        </w:numPr>
        <w:spacing w:before="120" w:after="0" w:line="288" w:lineRule="auto"/>
        <w:ind w:left="0" w:firstLine="0"/>
        <w:rPr>
          <w:rStyle w:val="Strong"/>
          <w:rFonts w:cs="Arial"/>
          <w:b w:val="0"/>
          <w:bCs w:val="0"/>
          <w:lang w:val="vi-VN"/>
        </w:rPr>
      </w:pPr>
      <w:r>
        <w:rPr>
          <w:rStyle w:val="Strong"/>
          <w:rFonts w:cs="Arial"/>
          <w:b w:val="0"/>
          <w:bCs w:val="0"/>
        </w:rPr>
        <w:t>T</w:t>
      </w:r>
      <w:r w:rsidRPr="00E65E8B">
        <w:rPr>
          <w:rStyle w:val="Strong"/>
          <w:rFonts w:cs="Arial"/>
          <w:b w:val="0"/>
          <w:bCs w:val="0"/>
        </w:rPr>
        <w:t>rong mỗi phòng thu gom rác</w:t>
      </w:r>
      <w:r>
        <w:rPr>
          <w:rStyle w:val="Strong"/>
          <w:rFonts w:cs="Arial"/>
          <w:b w:val="0"/>
          <w:bCs w:val="0"/>
        </w:rPr>
        <w:t xml:space="preserve"> thải</w:t>
      </w:r>
      <w:r w:rsidR="0053147B" w:rsidRPr="00E65E8B">
        <w:rPr>
          <w:rStyle w:val="Strong"/>
          <w:rFonts w:cs="Arial"/>
          <w:b w:val="0"/>
          <w:bCs w:val="0"/>
        </w:rPr>
        <w:t xml:space="preserve"> </w:t>
      </w:r>
      <w:r>
        <w:rPr>
          <w:rStyle w:val="Strong"/>
          <w:rFonts w:cs="Arial"/>
          <w:b w:val="0"/>
          <w:bCs w:val="0"/>
        </w:rPr>
        <w:t xml:space="preserve">phải </w:t>
      </w:r>
      <w:r w:rsidR="0053147B" w:rsidRPr="00E65E8B">
        <w:rPr>
          <w:rStyle w:val="Strong"/>
          <w:rFonts w:cs="Arial"/>
          <w:b w:val="0"/>
          <w:bCs w:val="0"/>
        </w:rPr>
        <w:t>bố trí đồng thời</w:t>
      </w:r>
      <w:r w:rsidR="000467E3" w:rsidRPr="00E65E8B">
        <w:rPr>
          <w:rStyle w:val="Strong"/>
          <w:rFonts w:cs="Arial"/>
          <w:b w:val="0"/>
          <w:bCs w:val="0"/>
        </w:rPr>
        <w:t xml:space="preserve"> thùng thu gom rác thải hữu cơ dễ phân hủy và thùn</w:t>
      </w:r>
      <w:r>
        <w:rPr>
          <w:rStyle w:val="Strong"/>
          <w:rFonts w:cs="Arial"/>
          <w:b w:val="0"/>
          <w:bCs w:val="0"/>
        </w:rPr>
        <w:t>g thu gom rác thải khó phân hủy</w:t>
      </w:r>
      <w:r w:rsidR="00B64D5D">
        <w:rPr>
          <w:rStyle w:val="Strong"/>
          <w:rFonts w:cs="Arial"/>
          <w:b w:val="0"/>
          <w:bCs w:val="0"/>
        </w:rPr>
        <w:t>;</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Phòng chứa thùng thu gom rác</w:t>
      </w:r>
      <w:r w:rsidR="004E1345">
        <w:rPr>
          <w:rFonts w:cs="Arial"/>
        </w:rPr>
        <w:t xml:space="preserve"> </w:t>
      </w:r>
      <w:r w:rsidR="004E1345">
        <w:rPr>
          <w:rStyle w:val="Strong"/>
          <w:rFonts w:cs="Arial"/>
          <w:b w:val="0"/>
          <w:bCs w:val="0"/>
        </w:rPr>
        <w:t>thải</w:t>
      </w:r>
      <w:r w:rsidRPr="00E65E8B">
        <w:rPr>
          <w:rFonts w:cs="Arial"/>
          <w:lang w:val="vi-VN"/>
        </w:rPr>
        <w:t xml:space="preserve"> phải được ngăn với khu vực khác bằng các bộ phận ngăn cháy, có hệ thống thông gió, có hệ thống báo </w:t>
      </w:r>
      <w:r w:rsidR="00B64D5D">
        <w:rPr>
          <w:rFonts w:cs="Arial"/>
          <w:lang w:val="vi-VN"/>
        </w:rPr>
        <w:t xml:space="preserve">cháy tự </w:t>
      </w:r>
      <w:r w:rsidR="00B64D5D" w:rsidRPr="00737B15">
        <w:rPr>
          <w:rFonts w:cs="Arial"/>
          <w:lang w:val="vi-VN"/>
        </w:rPr>
        <w:t xml:space="preserve">động, chữa cháy </w:t>
      </w:r>
      <w:r w:rsidR="003B09EF" w:rsidRPr="00737B15">
        <w:rPr>
          <w:rFonts w:cs="Arial"/>
          <w:lang w:val="vi-VN"/>
        </w:rPr>
        <w:t>tự động</w:t>
      </w:r>
      <w:r w:rsidR="00B64D5D" w:rsidRPr="00737B15">
        <w:rPr>
          <w:rFonts w:cs="Arial"/>
        </w:rPr>
        <w:t>;</w:t>
      </w:r>
    </w:p>
    <w:p w:rsidR="00383E21" w:rsidRPr="00E65E8B" w:rsidRDefault="00383E21" w:rsidP="00485BBF">
      <w:pPr>
        <w:widowControl w:val="0"/>
        <w:numPr>
          <w:ilvl w:val="0"/>
          <w:numId w:val="52"/>
        </w:numPr>
        <w:spacing w:before="120" w:after="0" w:line="288" w:lineRule="auto"/>
        <w:ind w:left="0" w:firstLine="0"/>
        <w:rPr>
          <w:rFonts w:cs="Arial"/>
          <w:lang w:val="vi-VN"/>
        </w:rPr>
      </w:pPr>
      <w:r w:rsidRPr="00E65E8B">
        <w:rPr>
          <w:rFonts w:cs="Arial"/>
          <w:lang w:val="vi-VN"/>
        </w:rPr>
        <w:t>Các thùng thu gom rác</w:t>
      </w:r>
      <w:r w:rsidR="004E1345">
        <w:rPr>
          <w:rFonts w:cs="Arial"/>
        </w:rPr>
        <w:t xml:space="preserve"> </w:t>
      </w:r>
      <w:r w:rsidR="004E1345">
        <w:rPr>
          <w:rStyle w:val="Strong"/>
          <w:rFonts w:cs="Arial"/>
          <w:b w:val="0"/>
          <w:bCs w:val="0"/>
        </w:rPr>
        <w:t>thải</w:t>
      </w:r>
      <w:r w:rsidRPr="00E65E8B">
        <w:rPr>
          <w:rFonts w:cs="Arial"/>
          <w:lang w:val="vi-VN"/>
        </w:rPr>
        <w:t xml:space="preserve"> phải kín, không phát tán mùi, không rò rỉ, không gây rơi vãi rác khi vận chuyển. Việc vận chuyển các thùng thu gom rác ra khỏi mỗi tầng</w:t>
      </w:r>
      <w:r w:rsidR="00B64D5D">
        <w:rPr>
          <w:rFonts w:cs="Arial"/>
          <w:lang w:val="vi-VN"/>
        </w:rPr>
        <w:t xml:space="preserve"> phải được thực hiện trong ngày</w:t>
      </w:r>
      <w:r w:rsidR="00B64D5D">
        <w:rPr>
          <w:rFonts w:cs="Arial"/>
        </w:rPr>
        <w:t>;</w:t>
      </w:r>
    </w:p>
    <w:p w:rsidR="00383E21" w:rsidRDefault="00383E21" w:rsidP="00485BBF">
      <w:pPr>
        <w:widowControl w:val="0"/>
        <w:numPr>
          <w:ilvl w:val="0"/>
          <w:numId w:val="52"/>
        </w:numPr>
        <w:spacing w:before="120" w:after="0" w:line="288" w:lineRule="auto"/>
        <w:ind w:left="0" w:firstLine="0"/>
        <w:rPr>
          <w:rFonts w:cs="Arial"/>
          <w:spacing w:val="-2"/>
          <w:lang w:val="vi-VN"/>
        </w:rPr>
      </w:pPr>
      <w:r w:rsidRPr="00E65E8B">
        <w:rPr>
          <w:rFonts w:cs="Arial"/>
          <w:spacing w:val="-2"/>
          <w:lang w:val="vi-VN"/>
        </w:rPr>
        <w:t>Các loại rác gây nguy cơ cháy nổ, phát tán dịch bệnh không được đổ vào thùng thu gom rác.</w:t>
      </w:r>
    </w:p>
    <w:p w:rsidR="00545964" w:rsidRPr="00E65E8B" w:rsidRDefault="00545964" w:rsidP="00545964">
      <w:pPr>
        <w:widowControl w:val="0"/>
        <w:spacing w:before="120" w:after="0" w:line="288" w:lineRule="auto"/>
        <w:rPr>
          <w:rFonts w:cs="Arial"/>
          <w:spacing w:val="-2"/>
          <w:lang w:val="vi-VN"/>
        </w:rPr>
      </w:pPr>
    </w:p>
    <w:p w:rsidR="00383E21" w:rsidRPr="00E65E8B" w:rsidRDefault="00383E21" w:rsidP="0028798D">
      <w:pPr>
        <w:spacing w:before="240" w:after="0" w:line="288" w:lineRule="auto"/>
        <w:rPr>
          <w:rFonts w:cs="Arial"/>
          <w:b/>
          <w:lang w:val="vi-VN"/>
        </w:rPr>
      </w:pPr>
      <w:bookmarkStart w:id="138" w:name="_Toc529883920"/>
      <w:bookmarkStart w:id="139" w:name="_Hlk17385990"/>
      <w:bookmarkStart w:id="140" w:name="_Toc324840988"/>
      <w:r w:rsidRPr="00E65E8B">
        <w:rPr>
          <w:rFonts w:cs="Arial"/>
          <w:b/>
          <w:lang w:val="vi-VN"/>
        </w:rPr>
        <w:lastRenderedPageBreak/>
        <w:t xml:space="preserve">2.8 Yêu cầu về hệ thống </w:t>
      </w:r>
      <w:r w:rsidRPr="00E65E8B">
        <w:rPr>
          <w:rFonts w:cs="Arial"/>
          <w:b/>
          <w:bCs/>
          <w:lang w:val="es-ES"/>
        </w:rPr>
        <w:t>điện</w:t>
      </w:r>
      <w:r w:rsidRPr="00E65E8B">
        <w:rPr>
          <w:rFonts w:cs="Arial"/>
          <w:b/>
          <w:lang w:val="vi-VN"/>
        </w:rPr>
        <w:t xml:space="preserve">, chống sét, chiếu sáng, chống ồn và hệ thống </w:t>
      </w:r>
      <w:r w:rsidR="00777AC6" w:rsidRPr="00E65E8B">
        <w:rPr>
          <w:rFonts w:cs="Arial"/>
          <w:b/>
          <w:lang w:val="vi-VN"/>
        </w:rPr>
        <w:t xml:space="preserve">thông tin </w:t>
      </w:r>
      <w:r w:rsidRPr="00E65E8B">
        <w:rPr>
          <w:rFonts w:cs="Arial"/>
          <w:b/>
          <w:lang w:val="vi-VN"/>
        </w:rPr>
        <w:t>truyền thông</w:t>
      </w:r>
      <w:bookmarkEnd w:id="138"/>
      <w:bookmarkEnd w:id="139"/>
    </w:p>
    <w:p w:rsidR="00C64717" w:rsidRPr="00E65E8B" w:rsidRDefault="00C64717" w:rsidP="00485BBF">
      <w:pPr>
        <w:pStyle w:val="Noidungcacdieu"/>
        <w:spacing w:after="0" w:line="288" w:lineRule="auto"/>
      </w:pPr>
      <w:r w:rsidRPr="00E65E8B">
        <w:t>2.8.1 Nhà chung cư và nhà chung cư hỗn hợp phải đảm bảo các yêu cầu về thiết kế, lắp đặt, vận hành hệ thống trang thiết bị điện, chống sét và hệ thống thông tin truyền thông theo QCVN 12:2014/BXD, QCVN QTĐ 08:2010/BCT, QCVN 09:2017/BXD, Quy phạm trang bị điện và các quy định hiện hành.</w:t>
      </w:r>
    </w:p>
    <w:p w:rsidR="00383E21" w:rsidRPr="00E65E8B" w:rsidRDefault="00383E21" w:rsidP="00485BBF">
      <w:pPr>
        <w:pStyle w:val="Noidungcacdieu"/>
        <w:spacing w:after="0" w:line="288" w:lineRule="auto"/>
        <w:rPr>
          <w:rFonts w:cs="Arial"/>
        </w:rPr>
      </w:pPr>
      <w:r w:rsidRPr="00E65E8B">
        <w:rPr>
          <w:rFonts w:cs="Arial"/>
          <w:b/>
          <w:lang w:val="vi-VN"/>
        </w:rPr>
        <w:t>2.8.2</w:t>
      </w:r>
      <w:r w:rsidR="007D4CF6" w:rsidRPr="00E65E8B">
        <w:rPr>
          <w:rFonts w:cs="Arial"/>
          <w:b/>
          <w:lang w:val="en-US"/>
        </w:rPr>
        <w:t xml:space="preserve"> </w:t>
      </w:r>
      <w:r w:rsidRPr="00E65E8B">
        <w:rPr>
          <w:rFonts w:cs="Arial"/>
        </w:rPr>
        <w:t>Máy biến áp bố trí trong nhà phải thỏa mãn các yêu cầu sau:</w:t>
      </w:r>
    </w:p>
    <w:p w:rsidR="00383E21" w:rsidRPr="00E65E8B" w:rsidRDefault="00383E21" w:rsidP="00485BBF">
      <w:pPr>
        <w:widowControl w:val="0"/>
        <w:tabs>
          <w:tab w:val="left" w:pos="448"/>
        </w:tabs>
        <w:spacing w:before="120" w:after="0" w:line="288" w:lineRule="auto"/>
        <w:rPr>
          <w:rFonts w:cs="Arial"/>
          <w:lang w:val="vi-VN"/>
        </w:rPr>
      </w:pPr>
      <w:r w:rsidRPr="00E65E8B">
        <w:rPr>
          <w:rFonts w:cs="Arial"/>
          <w:lang w:val="es-ES"/>
        </w:rPr>
        <w:t xml:space="preserve">a) </w:t>
      </w:r>
      <w:r w:rsidRPr="00E65E8B">
        <w:rPr>
          <w:rFonts w:cs="Arial"/>
          <w:lang w:val="vi-VN"/>
        </w:rPr>
        <w:t>Tuân thủ các quy định của Phần II</w:t>
      </w:r>
      <w:r w:rsidR="004A071D" w:rsidRPr="00E65E8B">
        <w:rPr>
          <w:rFonts w:cs="Arial"/>
          <w:lang w:val="es-ES"/>
        </w:rPr>
        <w:t>I</w:t>
      </w:r>
      <w:r w:rsidRPr="00E65E8B">
        <w:rPr>
          <w:rFonts w:cs="Arial"/>
          <w:lang w:val="vi-VN"/>
        </w:rPr>
        <w:t xml:space="preserve"> - Quy phạm trang bị điện.</w:t>
      </w:r>
    </w:p>
    <w:p w:rsidR="00383E21" w:rsidRPr="00E65E8B" w:rsidRDefault="00383E21" w:rsidP="00485BBF">
      <w:pPr>
        <w:widowControl w:val="0"/>
        <w:tabs>
          <w:tab w:val="left" w:pos="448"/>
        </w:tabs>
        <w:spacing w:before="120" w:after="0" w:line="288" w:lineRule="auto"/>
        <w:rPr>
          <w:rFonts w:cs="Arial"/>
          <w:lang w:val="vi-VN"/>
        </w:rPr>
      </w:pPr>
      <w:r w:rsidRPr="00E65E8B">
        <w:rPr>
          <w:rFonts w:cs="Arial"/>
          <w:lang w:val="vi-VN"/>
        </w:rPr>
        <w:t>b) Không được bố trí buồng máy ở ngay bên dưới, ngay bên trên hoặc liền kề các phòng tập trung trên 50 người. Buồng máy phải được ngăn cách với các bộ phận khác của nhà bằng tường ngăn cháy có giới hạn chịu lửa không thấp hơn REI 120 và bằng sàn ngăn cháy có giới hạn chịu lửa không thấp hơn REI 90.</w:t>
      </w:r>
    </w:p>
    <w:p w:rsidR="00383E21" w:rsidRPr="00E65E8B" w:rsidRDefault="00383E21" w:rsidP="00485BBF">
      <w:pPr>
        <w:widowControl w:val="0"/>
        <w:tabs>
          <w:tab w:val="left" w:pos="448"/>
        </w:tabs>
        <w:spacing w:before="120" w:after="0" w:line="288" w:lineRule="auto"/>
        <w:rPr>
          <w:rFonts w:cs="Arial"/>
          <w:lang w:val="vi-VN"/>
        </w:rPr>
      </w:pPr>
      <w:r w:rsidRPr="00E65E8B">
        <w:rPr>
          <w:rFonts w:cs="Arial"/>
          <w:lang w:val="vi-VN"/>
        </w:rPr>
        <w:t>c) Buồng máy biến áp phải bố trí hệ thống báo cháy và chữa cháy tự động.</w:t>
      </w:r>
    </w:p>
    <w:p w:rsidR="00383E21" w:rsidRPr="00E65E8B" w:rsidRDefault="00383E21" w:rsidP="00485BBF">
      <w:pPr>
        <w:pStyle w:val="Noidungcacdieu"/>
        <w:spacing w:after="0" w:line="288" w:lineRule="auto"/>
        <w:rPr>
          <w:rFonts w:cs="Arial"/>
        </w:rPr>
      </w:pPr>
      <w:r w:rsidRPr="00E65E8B">
        <w:rPr>
          <w:rFonts w:cs="Arial"/>
          <w:b/>
          <w:lang w:val="vi-VN"/>
        </w:rPr>
        <w:t>2.8.3</w:t>
      </w:r>
      <w:r w:rsidR="007D4CF6" w:rsidRPr="00E65E8B">
        <w:rPr>
          <w:rFonts w:cs="Arial"/>
          <w:b/>
          <w:lang w:val="en-US"/>
        </w:rPr>
        <w:t xml:space="preserve"> </w:t>
      </w:r>
      <w:r w:rsidRPr="00E65E8B">
        <w:rPr>
          <w:rFonts w:cs="Arial"/>
        </w:rPr>
        <w:t xml:space="preserve">Phòng kỹ thuật điện phải bố trí ở vị trí </w:t>
      </w:r>
      <w:r w:rsidRPr="00E65E8B">
        <w:rPr>
          <w:rFonts w:cs="Arial"/>
          <w:lang w:val="vi-VN"/>
        </w:rPr>
        <w:t>khô ráo</w:t>
      </w:r>
      <w:r w:rsidRPr="00E65E8B">
        <w:rPr>
          <w:rFonts w:cs="Arial"/>
        </w:rPr>
        <w:t xml:space="preserve">, có khoá, có cửa mở ra phía ngoài, đảm bảo dễ kiểm tra, đóng cắt điện. Các ống khí đốt; ống dẫn chất cháy; </w:t>
      </w:r>
      <w:r w:rsidR="00963CA1" w:rsidRPr="00E65E8B">
        <w:rPr>
          <w:rFonts w:cs="Arial"/>
        </w:rPr>
        <w:t>ống kỹ thuật nước;</w:t>
      </w:r>
      <w:r w:rsidR="007D4CF6" w:rsidRPr="00E65E8B">
        <w:rPr>
          <w:rFonts w:cs="Arial"/>
        </w:rPr>
        <w:t xml:space="preserve"> </w:t>
      </w:r>
      <w:r w:rsidRPr="00E65E8B">
        <w:rPr>
          <w:rFonts w:cs="Arial"/>
        </w:rPr>
        <w:t>các nắp đậy, van, mặt bích, cửa thăm, vòi, của các đường ống, hộp kỹ thuật không được phép bố trí đi qua phòng kỹ thuật điện.</w:t>
      </w:r>
    </w:p>
    <w:p w:rsidR="00383E21" w:rsidRPr="00E65E8B" w:rsidRDefault="00383E21" w:rsidP="00485BBF">
      <w:pPr>
        <w:pStyle w:val="Noidungcacdieu"/>
        <w:spacing w:after="0" w:line="288" w:lineRule="auto"/>
        <w:rPr>
          <w:rFonts w:cs="Arial"/>
        </w:rPr>
      </w:pPr>
      <w:r w:rsidRPr="00E65E8B">
        <w:rPr>
          <w:rFonts w:cs="Arial"/>
          <w:b/>
          <w:lang w:val="vi-VN"/>
        </w:rPr>
        <w:t>2.8.4</w:t>
      </w:r>
      <w:r w:rsidR="007D4CF6" w:rsidRPr="00E65E8B">
        <w:rPr>
          <w:rFonts w:cs="Arial"/>
          <w:b/>
          <w:lang w:val="en-US"/>
        </w:rPr>
        <w:t xml:space="preserve"> </w:t>
      </w:r>
      <w:r w:rsidRPr="00E65E8B">
        <w:rPr>
          <w:rFonts w:cs="Arial"/>
        </w:rPr>
        <w:t xml:space="preserve">Nhà </w:t>
      </w:r>
      <w:r w:rsidRPr="00E65E8B">
        <w:rPr>
          <w:rFonts w:cs="Arial"/>
          <w:lang w:val="vi-VN"/>
        </w:rPr>
        <w:t xml:space="preserve">có chiều </w:t>
      </w:r>
      <w:r w:rsidRPr="00E65E8B">
        <w:rPr>
          <w:rFonts w:cs="Arial"/>
        </w:rPr>
        <w:t>cao</w:t>
      </w:r>
      <w:r w:rsidRPr="00E65E8B">
        <w:rPr>
          <w:rFonts w:cs="Arial"/>
          <w:lang w:val="vi-VN"/>
        </w:rPr>
        <w:t xml:space="preserve"> PCCC</w:t>
      </w:r>
      <w:r w:rsidRPr="00E65E8B">
        <w:rPr>
          <w:rFonts w:cs="Arial"/>
        </w:rPr>
        <w:t xml:space="preserve"> từ 28 m trở lên phải được trang bị máy phát điện dự phòng với công suất tối thiểu đảm bảo hoạt động của mạng điện ưu tiên gồm: điện cho bơm nước sinh hoạt, bơm nước chữa cháy, hệ thống báo cháy tự động, hệ thống bảo vệ chống khói, thang máy chữa cháy, chiếu sáng công cộng, thiết bị báo cháy, camera quan sát, thông báo cháy và điều khiển thoát nạn và các phụ tải khác theo quy định của tiêu chuẩn thiết kế hiện hành. </w:t>
      </w:r>
    </w:p>
    <w:p w:rsidR="00383E21" w:rsidRPr="00E65E8B" w:rsidRDefault="00383E21" w:rsidP="00485BBF">
      <w:pPr>
        <w:pStyle w:val="StyleNoidungghichu10ptBefore6ptAfter6ptLines"/>
        <w:spacing w:after="0" w:line="288" w:lineRule="auto"/>
        <w:rPr>
          <w:rFonts w:cs="Arial"/>
          <w:lang w:val="vi-VN"/>
        </w:rPr>
      </w:pPr>
      <w:r w:rsidRPr="00E65E8B">
        <w:rPr>
          <w:rFonts w:cs="Arial"/>
          <w:lang w:val="vi-VN"/>
        </w:rPr>
        <w:t xml:space="preserve">CHÚ THÍCH: Đối với nhà có chiều cao PCCC thấp hơn 28 m, khi có yêu cầu trang bị hệ thống chữa cháy tự động, hệ thống bảo vệ chống khói cần phải có nguồn điện dự phòng đảm bảo hoạt động của các hệ thống này theo </w:t>
      </w:r>
      <w:r w:rsidR="000F5093" w:rsidRPr="00E65E8B">
        <w:rPr>
          <w:rFonts w:cs="Arial"/>
          <w:lang w:val="vi-VN"/>
        </w:rPr>
        <w:t>QCVN 06:2019/BXD</w:t>
      </w:r>
      <w:r w:rsidRPr="00E65E8B">
        <w:rPr>
          <w:rFonts w:cs="Arial"/>
          <w:lang w:val="vi-VN"/>
        </w:rPr>
        <w:t xml:space="preserve">.  </w:t>
      </w:r>
    </w:p>
    <w:p w:rsidR="00383E21" w:rsidRPr="00E65E8B" w:rsidRDefault="00383E21" w:rsidP="00485BBF">
      <w:pPr>
        <w:pStyle w:val="Noidungcacdieu"/>
        <w:spacing w:after="0" w:line="288" w:lineRule="auto"/>
        <w:rPr>
          <w:rFonts w:cs="Arial"/>
        </w:rPr>
      </w:pPr>
      <w:r w:rsidRPr="00E65E8B">
        <w:rPr>
          <w:rFonts w:cs="Arial"/>
          <w:b/>
          <w:lang w:val="vi-VN"/>
        </w:rPr>
        <w:t xml:space="preserve">2.8.5 </w:t>
      </w:r>
      <w:r w:rsidRPr="00E65E8B">
        <w:rPr>
          <w:rFonts w:cs="Arial"/>
        </w:rPr>
        <w:t>Cho phép bố trí phòng máy phát điện điêzen và gian dự trữ nhiên liệu ở tầng một, tầng nửa hầm hoặc tầng hầm thứ nhất khi đảm bảo các quy định sau:</w:t>
      </w:r>
    </w:p>
    <w:p w:rsidR="00383E21" w:rsidRPr="00E65E8B" w:rsidRDefault="00383E21" w:rsidP="00485BBF">
      <w:pPr>
        <w:widowControl w:val="0"/>
        <w:tabs>
          <w:tab w:val="left" w:pos="448"/>
        </w:tabs>
        <w:spacing w:before="120" w:after="0" w:line="288" w:lineRule="auto"/>
        <w:rPr>
          <w:rFonts w:cs="Arial"/>
          <w:lang w:val="vi-VN"/>
        </w:rPr>
      </w:pPr>
      <w:r w:rsidRPr="00E65E8B">
        <w:rPr>
          <w:rFonts w:cs="Arial"/>
          <w:lang w:val="es-ES"/>
        </w:rPr>
        <w:t xml:space="preserve">a) </w:t>
      </w:r>
      <w:r w:rsidRPr="00E65E8B">
        <w:rPr>
          <w:rFonts w:cs="Arial"/>
          <w:lang w:val="vi-VN"/>
        </w:rPr>
        <w:t>Phòng máy phát điện điêzen và gian dự trữ nhiên liệu không được bố trí ngay bên dưới hoặc bên cạnh các phòng ở và phải được ngăn cách với các bộ phận khác của nhà bằng tường ngăn cháy có giới hạn chịu lửa không thấp hơn REI 120 và sàn ngăn cháy có giới hạn chịu lửa không thấp hơn REI 90.</w:t>
      </w:r>
    </w:p>
    <w:p w:rsidR="00383E21" w:rsidRPr="00E65E8B" w:rsidRDefault="00383E21" w:rsidP="00485BBF">
      <w:pPr>
        <w:widowControl w:val="0"/>
        <w:tabs>
          <w:tab w:val="left" w:pos="448"/>
        </w:tabs>
        <w:spacing w:before="120" w:after="0" w:line="288" w:lineRule="auto"/>
        <w:rPr>
          <w:rFonts w:cs="Arial"/>
          <w:lang w:val="vi-VN"/>
        </w:rPr>
      </w:pPr>
      <w:r w:rsidRPr="00E65E8B">
        <w:rPr>
          <w:rFonts w:cs="Arial"/>
          <w:lang w:val="vi-VN"/>
        </w:rPr>
        <w:t xml:space="preserve">b) Gian dự trữ nhiên liệu cho 3 h làm việc được phép bố trí cạnh gian máy phát điện và phải được ngăn cách với gian máy phát bằng tường ngăn cháy loại 1 và cửa ngăn cháy tự đóng loại 1 theo </w:t>
      </w:r>
      <w:r w:rsidR="000F5093" w:rsidRPr="00E65E8B">
        <w:rPr>
          <w:rFonts w:cs="Arial"/>
          <w:lang w:val="vi-VN"/>
        </w:rPr>
        <w:t>QCVN 06:2019/BXD</w:t>
      </w:r>
      <w:r w:rsidRPr="00E65E8B">
        <w:rPr>
          <w:rFonts w:cs="Arial"/>
          <w:lang w:val="vi-VN"/>
        </w:rPr>
        <w:t>. Bồn dự trữ nhiên liệu cho hoạt động lớn hơn 3 h của máy phát điện phải đặt bên ngoài nhà.</w:t>
      </w:r>
    </w:p>
    <w:p w:rsidR="00383E21" w:rsidRPr="00E65E8B" w:rsidRDefault="00383E21" w:rsidP="00485BBF">
      <w:pPr>
        <w:widowControl w:val="0"/>
        <w:tabs>
          <w:tab w:val="left" w:pos="448"/>
        </w:tabs>
        <w:spacing w:before="120" w:after="0" w:line="288" w:lineRule="auto"/>
        <w:rPr>
          <w:rFonts w:cs="Arial"/>
          <w:lang w:val="vi-VN"/>
        </w:rPr>
      </w:pPr>
      <w:r w:rsidRPr="00E65E8B">
        <w:rPr>
          <w:rFonts w:cs="Arial"/>
          <w:lang w:val="vi-VN"/>
        </w:rPr>
        <w:t>c) Phòng máy phát điện điêzen và gian dự trữ nhiên liệu phải có thiết bị thu và chứa dầu tràn do sự cố</w:t>
      </w:r>
      <w:r w:rsidR="00022742" w:rsidRPr="00E65E8B">
        <w:rPr>
          <w:rFonts w:cs="Arial"/>
          <w:lang w:val="vi-VN"/>
        </w:rPr>
        <w:t>;</w:t>
      </w:r>
      <w:r w:rsidRPr="00E65E8B">
        <w:rPr>
          <w:rFonts w:cs="Arial"/>
          <w:lang w:val="vi-VN"/>
        </w:rPr>
        <w:t xml:space="preserve"> phải có hệ thống báo cháy, chữa cháy tự động</w:t>
      </w:r>
      <w:r w:rsidR="00022742" w:rsidRPr="00E65E8B">
        <w:rPr>
          <w:rFonts w:cs="Arial"/>
          <w:lang w:val="vi-VN"/>
        </w:rPr>
        <w:t>; phải có</w:t>
      </w:r>
      <w:r w:rsidRPr="00E65E8B">
        <w:rPr>
          <w:rFonts w:cs="Arial"/>
          <w:lang w:val="vi-VN"/>
        </w:rPr>
        <w:t xml:space="preserve"> hệ thống thoát khói riêng biệt</w:t>
      </w:r>
      <w:r w:rsidR="00022742" w:rsidRPr="00E65E8B">
        <w:rPr>
          <w:rFonts w:cs="Arial"/>
          <w:lang w:val="vi-VN"/>
        </w:rPr>
        <w:t xml:space="preserve"> và</w:t>
      </w:r>
      <w:r w:rsidRPr="00E65E8B">
        <w:rPr>
          <w:rFonts w:cs="Arial"/>
          <w:lang w:val="vi-VN"/>
        </w:rPr>
        <w:t xml:space="preserve"> vị trí đặt miệng thải khói không được gây nguy hiểm cho người ở các tầng phía trên. </w:t>
      </w:r>
    </w:p>
    <w:p w:rsidR="00595A0B" w:rsidRPr="00545964" w:rsidRDefault="00383E21" w:rsidP="00545964">
      <w:pPr>
        <w:pStyle w:val="Noidungcacdieu"/>
        <w:spacing w:after="0" w:line="288" w:lineRule="auto"/>
        <w:rPr>
          <w:rFonts w:cs="Arial"/>
          <w:bCs/>
          <w:color w:val="000000" w:themeColor="text1"/>
          <w:lang w:val="vi-VN"/>
        </w:rPr>
      </w:pPr>
      <w:bookmarkStart w:id="141" w:name="_Toc8033054"/>
      <w:r w:rsidRPr="00E65E8B">
        <w:rPr>
          <w:rFonts w:cs="Arial"/>
          <w:b/>
          <w:color w:val="000000" w:themeColor="text1"/>
          <w:lang w:val="vi-VN"/>
        </w:rPr>
        <w:lastRenderedPageBreak/>
        <w:t>2.8.</w:t>
      </w:r>
      <w:r w:rsidR="009C2408" w:rsidRPr="00E65E8B">
        <w:rPr>
          <w:rFonts w:cs="Arial"/>
          <w:b/>
          <w:color w:val="000000" w:themeColor="text1"/>
          <w:lang w:val="vi-VN"/>
        </w:rPr>
        <w:t>6</w:t>
      </w:r>
      <w:r w:rsidR="007D4CF6" w:rsidRPr="00E65E8B">
        <w:rPr>
          <w:rFonts w:cs="Arial"/>
          <w:b/>
          <w:color w:val="000000" w:themeColor="text1"/>
          <w:lang w:val="en-US"/>
        </w:rPr>
        <w:t xml:space="preserve"> </w:t>
      </w:r>
      <w:r w:rsidRPr="00E65E8B">
        <w:rPr>
          <w:rFonts w:cs="Arial"/>
          <w:bCs/>
          <w:lang w:val="vi-VN"/>
        </w:rPr>
        <w:t>N</w:t>
      </w:r>
      <w:r w:rsidRPr="00E65E8B">
        <w:rPr>
          <w:rFonts w:cs="Arial"/>
          <w:bCs/>
          <w:color w:val="000000" w:themeColor="text1"/>
          <w:lang w:val="vi-VN"/>
        </w:rPr>
        <w:t xml:space="preserve">hà chung cư, </w:t>
      </w:r>
      <w:r w:rsidR="00572E48" w:rsidRPr="00E65E8B">
        <w:rPr>
          <w:rFonts w:cs="Arial"/>
          <w:bCs/>
          <w:color w:val="000000" w:themeColor="text1"/>
          <w:lang w:val="vi-VN"/>
        </w:rPr>
        <w:t xml:space="preserve">phần căn hộ trong </w:t>
      </w:r>
      <w:r w:rsidR="005E7742" w:rsidRPr="00E65E8B">
        <w:rPr>
          <w:rFonts w:cs="Arial"/>
          <w:lang w:val="vi-VN"/>
        </w:rPr>
        <w:t xml:space="preserve">nhà chung cư hỗn hợp </w:t>
      </w:r>
      <w:r w:rsidRPr="00E65E8B">
        <w:rPr>
          <w:rFonts w:cs="Arial"/>
          <w:bCs/>
          <w:color w:val="000000" w:themeColor="text1"/>
          <w:lang w:val="vi-VN"/>
        </w:rPr>
        <w:t>cần</w:t>
      </w:r>
      <w:r w:rsidR="007D4CF6" w:rsidRPr="00E65E8B">
        <w:rPr>
          <w:rFonts w:cs="Arial"/>
          <w:bCs/>
          <w:color w:val="000000" w:themeColor="text1"/>
          <w:lang w:val="en-US"/>
        </w:rPr>
        <w:t xml:space="preserve"> </w:t>
      </w:r>
      <w:r w:rsidRPr="00E65E8B">
        <w:rPr>
          <w:rFonts w:cs="Arial"/>
          <w:bCs/>
          <w:color w:val="000000" w:themeColor="text1"/>
          <w:lang w:val="vi-VN"/>
        </w:rPr>
        <w:t>được t</w:t>
      </w:r>
      <w:r w:rsidRPr="00E65E8B">
        <w:rPr>
          <w:rFonts w:cs="Arial"/>
          <w:bCs/>
          <w:color w:val="000000" w:themeColor="text1"/>
          <w:lang w:val="sv-SE"/>
        </w:rPr>
        <w:t xml:space="preserve">hiết kế chống ồn phù hợp với </w:t>
      </w:r>
      <w:r w:rsidRPr="00E65E8B">
        <w:rPr>
          <w:rFonts w:cs="Arial"/>
          <w:bCs/>
          <w:color w:val="000000" w:themeColor="text1"/>
          <w:lang w:val="vi-VN"/>
        </w:rPr>
        <w:t xml:space="preserve">các </w:t>
      </w:r>
      <w:r w:rsidRPr="00E65E8B">
        <w:rPr>
          <w:rFonts w:cs="Arial"/>
          <w:bCs/>
          <w:color w:val="000000" w:themeColor="text1"/>
          <w:lang w:val="sv-SE"/>
        </w:rPr>
        <w:t xml:space="preserve">quy định </w:t>
      </w:r>
      <w:bookmarkEnd w:id="141"/>
      <w:r w:rsidRPr="00E65E8B">
        <w:rPr>
          <w:rFonts w:cs="Arial"/>
          <w:bCs/>
          <w:color w:val="000000" w:themeColor="text1"/>
          <w:lang w:val="vi-VN"/>
        </w:rPr>
        <w:t>trong QCVN 26:2010/BTNMT và các tiêu chuẩn lựa chọn áp dụng.</w:t>
      </w:r>
    </w:p>
    <w:p w:rsidR="001863AC" w:rsidRPr="00E65E8B" w:rsidRDefault="001863AC" w:rsidP="0028798D">
      <w:pPr>
        <w:spacing w:before="240" w:after="0" w:line="288" w:lineRule="auto"/>
        <w:rPr>
          <w:rFonts w:cs="Arial"/>
          <w:b/>
          <w:lang w:val="vi-VN"/>
        </w:rPr>
      </w:pPr>
      <w:r w:rsidRPr="00E65E8B">
        <w:rPr>
          <w:rFonts w:cs="Arial"/>
          <w:b/>
        </w:rPr>
        <w:t xml:space="preserve">2.9 </w:t>
      </w:r>
      <w:bookmarkStart w:id="142" w:name="_Toc485049383"/>
      <w:bookmarkStart w:id="143" w:name="_Toc489188478"/>
      <w:bookmarkStart w:id="144" w:name="_Toc529883921"/>
      <w:bookmarkStart w:id="145" w:name="_Toc485049384"/>
      <w:bookmarkStart w:id="146" w:name="_Toc489188479"/>
      <w:bookmarkStart w:id="147" w:name="_Toc529883922"/>
      <w:bookmarkStart w:id="148" w:name="_Toc485049385"/>
      <w:bookmarkStart w:id="149" w:name="_Toc489188480"/>
      <w:bookmarkStart w:id="150" w:name="_Toc529883923"/>
      <w:bookmarkStart w:id="151" w:name="_Toc485049386"/>
      <w:bookmarkStart w:id="152" w:name="_Toc489188481"/>
      <w:bookmarkStart w:id="153" w:name="_Toc529883924"/>
      <w:bookmarkStart w:id="154" w:name="_Toc485049387"/>
      <w:bookmarkStart w:id="155" w:name="_Toc489188482"/>
      <w:bookmarkStart w:id="156" w:name="_Toc529883925"/>
      <w:bookmarkStart w:id="157" w:name="_Toc485049388"/>
      <w:bookmarkStart w:id="158" w:name="_Toc489188483"/>
      <w:bookmarkStart w:id="159" w:name="_Toc529883926"/>
      <w:bookmarkStart w:id="160" w:name="_Toc485049389"/>
      <w:bookmarkStart w:id="161" w:name="_Toc489188484"/>
      <w:bookmarkStart w:id="162" w:name="_Toc529883927"/>
      <w:bookmarkStart w:id="163" w:name="_Toc485049390"/>
      <w:bookmarkStart w:id="164" w:name="_Toc489188485"/>
      <w:bookmarkStart w:id="165" w:name="_Toc529883928"/>
      <w:bookmarkStart w:id="166" w:name="_Toc485049391"/>
      <w:bookmarkStart w:id="167" w:name="_Toc489188486"/>
      <w:bookmarkStart w:id="168" w:name="_Toc529883929"/>
      <w:bookmarkStart w:id="169" w:name="_Toc485049392"/>
      <w:bookmarkStart w:id="170" w:name="_Toc489188487"/>
      <w:bookmarkStart w:id="171" w:name="_Toc529883930"/>
      <w:bookmarkStart w:id="172" w:name="_Toc485049393"/>
      <w:bookmarkStart w:id="173" w:name="_Toc489188488"/>
      <w:bookmarkStart w:id="174" w:name="_Toc529883931"/>
      <w:bookmarkStart w:id="175" w:name="_Toc52988393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E65E8B">
        <w:rPr>
          <w:rFonts w:cs="Arial"/>
          <w:b/>
          <w:lang w:val="vi-VN"/>
        </w:rPr>
        <w:t>Yêu cầu về an toàn cháy</w:t>
      </w:r>
      <w:bookmarkEnd w:id="175"/>
    </w:p>
    <w:p w:rsidR="001863AC" w:rsidRPr="00E65E8B" w:rsidRDefault="001863AC" w:rsidP="00485BBF">
      <w:pPr>
        <w:pStyle w:val="Noidungcacdieu"/>
        <w:spacing w:after="0" w:line="288" w:lineRule="auto"/>
        <w:rPr>
          <w:rFonts w:cs="Arial"/>
        </w:rPr>
      </w:pPr>
      <w:r w:rsidRPr="00E65E8B">
        <w:rPr>
          <w:rFonts w:cs="Arial"/>
          <w:b/>
          <w:lang w:val="vi-VN"/>
        </w:rPr>
        <w:t>2.9.1</w:t>
      </w:r>
      <w:r w:rsidR="007D4CF6" w:rsidRPr="00E65E8B">
        <w:rPr>
          <w:rFonts w:cs="Arial"/>
          <w:b/>
          <w:lang w:val="en-US"/>
        </w:rPr>
        <w:t xml:space="preserve"> </w:t>
      </w:r>
      <w:r w:rsidRPr="00E65E8B">
        <w:rPr>
          <w:rFonts w:cs="Arial"/>
        </w:rPr>
        <w:t>Nhà chung cư</w:t>
      </w:r>
      <w:r w:rsidRPr="00E65E8B">
        <w:rPr>
          <w:rFonts w:cs="Arial"/>
          <w:lang w:val="vi-VN"/>
        </w:rPr>
        <w:t xml:space="preserve">, nhà chung cư hỗn hợp </w:t>
      </w:r>
      <w:r w:rsidRPr="00E65E8B">
        <w:rPr>
          <w:rFonts w:cs="Arial"/>
        </w:rPr>
        <w:t xml:space="preserve">phải tuân thủ các quy định về an toàn cháy theo </w:t>
      </w:r>
      <w:r w:rsidR="000F5093" w:rsidRPr="00E65E8B">
        <w:rPr>
          <w:rFonts w:cs="Arial"/>
        </w:rPr>
        <w:t>QCVN 06:2019/BXD</w:t>
      </w:r>
      <w:r w:rsidRPr="00E65E8B">
        <w:rPr>
          <w:rFonts w:cs="Arial"/>
          <w:lang w:val="vi-VN"/>
        </w:rPr>
        <w:t xml:space="preserve">, </w:t>
      </w:r>
      <w:r w:rsidR="0011204C" w:rsidRPr="00E65E8B">
        <w:rPr>
          <w:rFonts w:cs="Arial"/>
          <w:lang w:val="vi-VN"/>
        </w:rPr>
        <w:t>còn</w:t>
      </w:r>
      <w:r w:rsidR="00C12880" w:rsidRPr="00E65E8B">
        <w:rPr>
          <w:rFonts w:cs="Arial"/>
          <w:lang w:val="vi-VN"/>
        </w:rPr>
        <w:t xml:space="preserve"> phải</w:t>
      </w:r>
      <w:r w:rsidR="00C45ABF">
        <w:rPr>
          <w:rStyle w:val="CommentReference"/>
          <w:rFonts w:cs="Arial"/>
          <w:sz w:val="24"/>
          <w:szCs w:val="24"/>
          <w:lang w:val="en-US"/>
        </w:rPr>
        <w:t xml:space="preserve"> </w:t>
      </w:r>
      <w:r w:rsidRPr="00E65E8B">
        <w:rPr>
          <w:rFonts w:cs="Arial"/>
        </w:rPr>
        <w:t xml:space="preserve">đảm bảo các yêu cầu </w:t>
      </w:r>
      <w:r w:rsidRPr="00E65E8B">
        <w:rPr>
          <w:rFonts w:cs="Arial"/>
          <w:lang w:val="vi-VN"/>
        </w:rPr>
        <w:t xml:space="preserve">bổ sung </w:t>
      </w:r>
      <w:r w:rsidRPr="00E65E8B">
        <w:rPr>
          <w:rFonts w:cs="Arial"/>
        </w:rPr>
        <w:t>sau:</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.1.1</w:t>
      </w:r>
      <w:r w:rsidRPr="00E65E8B">
        <w:rPr>
          <w:rFonts w:cs="Arial"/>
        </w:rPr>
        <w:t xml:space="preserve"> Tường và vách ngăn giữa các đơn nguyên; tường và vách ngăn giữa hành lang chung (bên ngoài căn hộ) với các phòng khác, phải có giới hạn chịu lửa không nhỏ hơn EI 60.</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.1.2</w:t>
      </w:r>
      <w:r w:rsidRPr="00E65E8B">
        <w:rPr>
          <w:rFonts w:cs="Arial"/>
        </w:rPr>
        <w:t xml:space="preserve"> Tường và vách ngăn không chịu lực giữa các căn hộ, phải có giới hạn chịu lửa không nhỏ hơn EI 40 và cấp nguy hiểm cháy K0.</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.1.3</w:t>
      </w:r>
      <w:r w:rsidRPr="00E65E8B">
        <w:rPr>
          <w:rFonts w:cs="Arial"/>
        </w:rPr>
        <w:t xml:space="preserve"> Lan can các lô gia và ban công từ tầng 3 trở lên phải làm từ vật liệu không cháy.</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.1.4</w:t>
      </w:r>
      <w:r w:rsidRPr="00E65E8B">
        <w:rPr>
          <w:rFonts w:cs="Arial"/>
        </w:rPr>
        <w:t xml:space="preserve"> Các phòng có chức năng công cộng phải được ngăn cách với các phòng ở bằng các vách ngăn cháy loại 1, các sàn ngăn cháy loại 3, còn trong các nhà có bậc chịu lửa I thì phải ngăn cách bằng sàn ngăn cháy loại 2.</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.1.5</w:t>
      </w:r>
      <w:r w:rsidRPr="00E65E8B">
        <w:rPr>
          <w:rFonts w:cs="Arial"/>
        </w:rPr>
        <w:t xml:space="preserve"> Đối với nhà có từ </w:t>
      </w:r>
      <w:r w:rsidRPr="00E65E8B">
        <w:rPr>
          <w:rFonts w:cs="Arial"/>
          <w:lang w:val="vi-VN"/>
        </w:rPr>
        <w:t>2</w:t>
      </w:r>
      <w:r w:rsidRPr="00E65E8B">
        <w:rPr>
          <w:rFonts w:cs="Arial"/>
        </w:rPr>
        <w:t xml:space="preserve"> đến </w:t>
      </w:r>
      <w:r w:rsidRPr="00E65E8B">
        <w:rPr>
          <w:rFonts w:cs="Arial"/>
          <w:lang w:val="vi-VN"/>
        </w:rPr>
        <w:t>3</w:t>
      </w:r>
      <w:r w:rsidRPr="00E65E8B">
        <w:rPr>
          <w:rFonts w:cs="Arial"/>
        </w:rPr>
        <w:t xml:space="preserve"> tầng hầm,</w:t>
      </w:r>
      <w:r w:rsidRPr="00E65E8B">
        <w:rPr>
          <w:rFonts w:cs="Arial"/>
          <w:lang w:val="vi-VN"/>
        </w:rPr>
        <w:t xml:space="preserve"> bậc chịu lửa của nhà là bậc I</w:t>
      </w:r>
      <w:r w:rsidRPr="00E65E8B">
        <w:rPr>
          <w:rFonts w:cs="Arial"/>
        </w:rPr>
        <w:t>.</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w:t>
      </w:r>
      <w:r w:rsidR="00926290" w:rsidRPr="00E65E8B">
        <w:rPr>
          <w:rFonts w:cs="Arial"/>
          <w:b/>
        </w:rPr>
        <w:t xml:space="preserve"> </w:t>
      </w:r>
      <w:r w:rsidRPr="00E65E8B">
        <w:rPr>
          <w:rFonts w:cs="Arial"/>
          <w:lang w:val="vi-VN"/>
        </w:rPr>
        <w:t>Đối với n</w:t>
      </w:r>
      <w:r w:rsidRPr="00E65E8B">
        <w:rPr>
          <w:rFonts w:cs="Arial"/>
        </w:rPr>
        <w:t>hà</w:t>
      </w:r>
      <w:r w:rsidR="00926290" w:rsidRPr="00E65E8B">
        <w:rPr>
          <w:rFonts w:cs="Arial"/>
        </w:rPr>
        <w:t xml:space="preserve"> </w:t>
      </w:r>
      <w:r w:rsidRPr="00E65E8B">
        <w:rPr>
          <w:rFonts w:cs="Arial"/>
        </w:rPr>
        <w:t xml:space="preserve">có chiều cao </w:t>
      </w:r>
      <w:r w:rsidRPr="00E65E8B">
        <w:rPr>
          <w:rFonts w:cs="Arial"/>
          <w:lang w:val="vi-VN"/>
        </w:rPr>
        <w:t>từ</w:t>
      </w:r>
      <w:r w:rsidRPr="00E65E8B">
        <w:rPr>
          <w:rFonts w:cs="Arial"/>
        </w:rPr>
        <w:t xml:space="preserve"> 75 m </w:t>
      </w:r>
      <w:r w:rsidRPr="00E65E8B">
        <w:rPr>
          <w:rFonts w:cs="Arial"/>
          <w:lang w:val="vi-VN"/>
        </w:rPr>
        <w:t xml:space="preserve">đến </w:t>
      </w:r>
      <w:r w:rsidRPr="00E65E8B">
        <w:rPr>
          <w:rFonts w:cs="Arial"/>
        </w:rPr>
        <w:t>1</w:t>
      </w:r>
      <w:r w:rsidRPr="00E65E8B">
        <w:rPr>
          <w:rFonts w:cs="Arial"/>
          <w:lang w:val="vi-VN"/>
        </w:rPr>
        <w:t>0</w:t>
      </w:r>
      <w:r w:rsidRPr="00E65E8B">
        <w:rPr>
          <w:rFonts w:cs="Arial"/>
        </w:rPr>
        <w:t>0 m</w:t>
      </w:r>
      <w:r w:rsidRPr="00E65E8B">
        <w:rPr>
          <w:rFonts w:cs="Arial"/>
          <w:lang w:val="vi-VN"/>
        </w:rPr>
        <w:t>,</w:t>
      </w:r>
      <w:r w:rsidR="00926290" w:rsidRPr="00E65E8B">
        <w:rPr>
          <w:rFonts w:cs="Arial"/>
          <w:lang w:val="en-US"/>
        </w:rPr>
        <w:t xml:space="preserve"> </w:t>
      </w:r>
      <w:r w:rsidRPr="00E65E8B">
        <w:rPr>
          <w:rFonts w:cs="Arial"/>
          <w:lang w:val="vi-VN"/>
        </w:rPr>
        <w:t xml:space="preserve">ngoài việc tuân thủ các quy định tại Điều 2.9.1, cần </w:t>
      </w:r>
      <w:r w:rsidRPr="00E65E8B">
        <w:rPr>
          <w:rFonts w:cs="Arial"/>
        </w:rPr>
        <w:t xml:space="preserve">đảm bảo các yêu cầu </w:t>
      </w:r>
      <w:r w:rsidRPr="00E65E8B">
        <w:rPr>
          <w:rFonts w:cs="Arial"/>
          <w:lang w:val="vi-VN"/>
        </w:rPr>
        <w:t xml:space="preserve">bổ sung </w:t>
      </w:r>
      <w:r w:rsidRPr="00E65E8B">
        <w:rPr>
          <w:rFonts w:cs="Arial"/>
        </w:rPr>
        <w:t>sau:</w:t>
      </w:r>
    </w:p>
    <w:p w:rsidR="001863AC" w:rsidRPr="00E65E8B" w:rsidRDefault="001863AC" w:rsidP="00485BBF">
      <w:pPr>
        <w:pStyle w:val="Noidungcacdieu"/>
        <w:spacing w:after="0" w:line="288" w:lineRule="auto"/>
        <w:rPr>
          <w:rFonts w:cs="Arial"/>
          <w:lang w:val="vi-VN"/>
        </w:rPr>
      </w:pPr>
      <w:bookmarkStart w:id="176" w:name="PO0000187"/>
      <w:r w:rsidRPr="00E65E8B">
        <w:rPr>
          <w:rFonts w:cs="Arial"/>
          <w:b/>
        </w:rPr>
        <w:t>2.</w:t>
      </w:r>
      <w:r w:rsidRPr="00E65E8B">
        <w:rPr>
          <w:rFonts w:cs="Arial"/>
          <w:b/>
          <w:lang w:val="vi-VN"/>
        </w:rPr>
        <w:t>9</w:t>
      </w:r>
      <w:r w:rsidRPr="00E65E8B">
        <w:rPr>
          <w:rFonts w:cs="Arial"/>
          <w:b/>
        </w:rPr>
        <w:t>.2.1</w:t>
      </w:r>
      <w:r w:rsidR="00926290" w:rsidRPr="00E65E8B">
        <w:rPr>
          <w:rFonts w:cs="Arial"/>
          <w:b/>
        </w:rPr>
        <w:t xml:space="preserve"> </w:t>
      </w:r>
      <w:r w:rsidRPr="00E65E8B">
        <w:rPr>
          <w:rFonts w:cs="Arial"/>
        </w:rPr>
        <w:t>Bậc chịu lửa của nhà là bậc I</w:t>
      </w:r>
      <w:r w:rsidR="004C595D" w:rsidRPr="00E65E8B">
        <w:rPr>
          <w:rFonts w:cs="Arial"/>
          <w:lang w:val="vi-VN"/>
        </w:rPr>
        <w:t xml:space="preserve">, yêu cầu chịu lửa của kết cấu và bộ phận nhà lấy </w:t>
      </w:r>
      <w:r w:rsidRPr="00E65E8B">
        <w:rPr>
          <w:rFonts w:cs="Arial"/>
        </w:rPr>
        <w:t xml:space="preserve">theo </w:t>
      </w:r>
      <w:r w:rsidR="000F5093" w:rsidRPr="00E65E8B">
        <w:rPr>
          <w:rFonts w:cs="Arial"/>
        </w:rPr>
        <w:t>QCVN 06:2019/BXD</w:t>
      </w:r>
      <w:r w:rsidRPr="00E65E8B">
        <w:rPr>
          <w:rFonts w:cs="Arial"/>
          <w:lang w:val="vi-VN"/>
        </w:rPr>
        <w:t>.</w:t>
      </w:r>
    </w:p>
    <w:p w:rsidR="001863AC" w:rsidRPr="00E65E8B" w:rsidRDefault="001863AC" w:rsidP="00485BBF">
      <w:pPr>
        <w:pStyle w:val="Noidungcacdieu"/>
        <w:spacing w:after="0" w:line="288" w:lineRule="auto"/>
        <w:rPr>
          <w:rFonts w:cs="Arial"/>
        </w:rPr>
      </w:pPr>
      <w:r w:rsidRPr="00E65E8B">
        <w:rPr>
          <w:rFonts w:cs="Arial"/>
          <w:b/>
          <w:bCs/>
          <w:lang w:val="vi-VN"/>
        </w:rPr>
        <w:t>2.9.2.2</w:t>
      </w:r>
      <w:r w:rsidRPr="00E65E8B">
        <w:rPr>
          <w:rFonts w:cs="Arial"/>
          <w:lang w:val="vi-VN"/>
        </w:rPr>
        <w:t xml:space="preserve"> T</w:t>
      </w:r>
      <w:r w:rsidRPr="00E65E8B">
        <w:rPr>
          <w:rFonts w:cs="Arial"/>
        </w:rPr>
        <w:t xml:space="preserve">òa nhà phải được phân chia thành các khoang cháy </w:t>
      </w:r>
      <w:r w:rsidR="00910262" w:rsidRPr="00E65E8B">
        <w:rPr>
          <w:rFonts w:cs="Arial"/>
        </w:rPr>
        <w:t>theo chiều cao</w:t>
      </w:r>
      <w:r w:rsidR="00910262" w:rsidRPr="00E65E8B">
        <w:rPr>
          <w:rFonts w:cs="Arial"/>
          <w:lang w:val="vi-VN"/>
        </w:rPr>
        <w:t>,</w:t>
      </w:r>
      <w:r w:rsidR="00926290" w:rsidRPr="00E65E8B">
        <w:rPr>
          <w:rFonts w:cs="Arial"/>
          <w:lang w:val="en-US"/>
        </w:rPr>
        <w:t xml:space="preserve"> </w:t>
      </w:r>
      <w:r w:rsidRPr="00E65E8B">
        <w:rPr>
          <w:rFonts w:cs="Arial"/>
        </w:rPr>
        <w:t xml:space="preserve">với chiều cao mỗi khoang không lớn hơn 50 m. Các khoang cháy phải được ngăn cách với nhau bằng một sàn ngăn cháy có giới hạn chịu lửa </w:t>
      </w:r>
      <w:r w:rsidRPr="00E65E8B">
        <w:rPr>
          <w:rFonts w:cs="Arial"/>
          <w:lang w:val="vi-VN"/>
        </w:rPr>
        <w:t>tối thiểu</w:t>
      </w:r>
      <w:r w:rsidRPr="00E65E8B">
        <w:rPr>
          <w:rFonts w:cs="Arial"/>
        </w:rPr>
        <w:t xml:space="preserve"> REI 1</w:t>
      </w:r>
      <w:r w:rsidRPr="00E65E8B">
        <w:rPr>
          <w:rFonts w:cs="Arial"/>
          <w:lang w:val="vi-VN"/>
        </w:rPr>
        <w:t>5</w:t>
      </w:r>
      <w:r w:rsidRPr="00E65E8B">
        <w:rPr>
          <w:rFonts w:cs="Arial"/>
        </w:rPr>
        <w:t>0 hoặc bằng một tầng kỹ thuật với kết cấu chịu lực theo phương ngang (sàn và trần) có giới hạn chịu lửa không nhỏ hơn REI 90.</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w:t>
      </w:r>
      <w:r w:rsidRPr="00E65E8B">
        <w:rPr>
          <w:rFonts w:cs="Arial"/>
          <w:b/>
          <w:lang w:val="vi-VN"/>
        </w:rPr>
        <w:t>3</w:t>
      </w:r>
      <w:r w:rsidRPr="00E65E8B">
        <w:rPr>
          <w:rFonts w:cs="Arial"/>
        </w:rPr>
        <w:t xml:space="preserve"> Diện tích cho phép lớn nhất của một tầng nhà trong phạm vi một khoang cháy phải tuân thủ theo </w:t>
      </w:r>
      <w:r w:rsidR="000F5093" w:rsidRPr="00E65E8B">
        <w:rPr>
          <w:rFonts w:cs="Arial"/>
        </w:rPr>
        <w:t>QCVN 06:2019/BXD</w:t>
      </w:r>
      <w:r w:rsidRPr="00E65E8B">
        <w:rPr>
          <w:rFonts w:cs="Arial"/>
        </w:rPr>
        <w:t>.</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w:t>
      </w:r>
      <w:r w:rsidRPr="00E65E8B">
        <w:rPr>
          <w:rFonts w:cs="Arial"/>
          <w:b/>
          <w:lang w:val="vi-VN"/>
        </w:rPr>
        <w:t>4</w:t>
      </w:r>
      <w:r w:rsidRPr="00E65E8B">
        <w:rPr>
          <w:rFonts w:cs="Arial"/>
        </w:rPr>
        <w:t xml:space="preserve"> Tại các vị trí giao nhau giữa sàn ngăn cháy và các bộ phận ngăn cháy với kết cấu bao che của nhà phải có giải pháp đảm bảo không để cháy lan truyền qua các bộ phận ngăn cháy.</w:t>
      </w:r>
    </w:p>
    <w:p w:rsidR="001863AC" w:rsidRPr="00B33294"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w:t>
      </w:r>
      <w:r w:rsidRPr="00E65E8B">
        <w:rPr>
          <w:rFonts w:cs="Arial"/>
          <w:b/>
          <w:lang w:val="vi-VN"/>
        </w:rPr>
        <w:t>5</w:t>
      </w:r>
      <w:r w:rsidR="00926290" w:rsidRPr="00E65E8B">
        <w:rPr>
          <w:rFonts w:cs="Arial"/>
          <w:b/>
          <w:lang w:val="en-US"/>
        </w:rPr>
        <w:t xml:space="preserve"> </w:t>
      </w:r>
      <w:r w:rsidRPr="00E65E8B">
        <w:rPr>
          <w:rFonts w:cs="Arial"/>
        </w:rPr>
        <w:t xml:space="preserve">Mỗi khoang cháy </w:t>
      </w:r>
      <w:r w:rsidR="00910262" w:rsidRPr="00E65E8B">
        <w:rPr>
          <w:rFonts w:cs="Arial"/>
          <w:lang w:val="vi-VN"/>
        </w:rPr>
        <w:t xml:space="preserve">theo chiều cao </w:t>
      </w:r>
      <w:r w:rsidRPr="00E65E8B">
        <w:rPr>
          <w:rFonts w:cs="Arial"/>
        </w:rPr>
        <w:t xml:space="preserve">phải có hệ thống </w:t>
      </w:r>
      <w:r w:rsidR="009107B0" w:rsidRPr="00E65E8B">
        <w:rPr>
          <w:rFonts w:cs="Arial"/>
        </w:rPr>
        <w:t xml:space="preserve">bảo vệ chống cháy </w:t>
      </w:r>
      <w:r w:rsidRPr="00E65E8B">
        <w:rPr>
          <w:rFonts w:cs="Arial"/>
        </w:rPr>
        <w:t xml:space="preserve">(cấp nước chữa cháy, thoát khói, chiếu sáng thoát nạn, báo cháy, chữa cháy tự động) </w:t>
      </w:r>
      <w:r w:rsidR="009107B0" w:rsidRPr="00E65E8B">
        <w:rPr>
          <w:rFonts w:cs="Arial"/>
        </w:rPr>
        <w:t xml:space="preserve">hoạt động </w:t>
      </w:r>
      <w:r w:rsidRPr="00E65E8B">
        <w:rPr>
          <w:rFonts w:cs="Arial"/>
        </w:rPr>
        <w:t>độc lập.</w:t>
      </w:r>
      <w:r w:rsidR="00B33294">
        <w:rPr>
          <w:rFonts w:cs="Arial"/>
        </w:rPr>
        <w:t xml:space="preserve"> </w:t>
      </w:r>
      <w:r w:rsidR="00B33294" w:rsidRPr="00B33294">
        <w:rPr>
          <w:rFonts w:cs="Arial"/>
        </w:rPr>
        <w:t>Cho phép các khoang cháy sử dụng chung trạm bơm cấp nước, trạm bơm chữa cháy, quạt hút khói, tủ trung tâm báo cháy</w:t>
      </w:r>
      <w:r w:rsidR="00B33294">
        <w:rPr>
          <w:rFonts w:cs="Arial"/>
        </w:rPr>
        <w:t>.</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w:t>
      </w:r>
      <w:r w:rsidRPr="00E65E8B">
        <w:rPr>
          <w:rFonts w:cs="Arial"/>
          <w:b/>
          <w:lang w:val="vi-VN"/>
        </w:rPr>
        <w:t>6</w:t>
      </w:r>
      <w:r w:rsidRPr="00E65E8B">
        <w:rPr>
          <w:rFonts w:cs="Arial"/>
        </w:rPr>
        <w:t xml:space="preserve"> Phía trên lối ra từ các gara ở tầng một phải bố trí các mái đua bằng vật liệu không cháy có chiều rộng không nhỏ hơn 1,0 m và đảm bảo khoảng cách từ mái đua này tới cạnh dưới của các lỗ cửa sổ bên trên không nhỏ hơn 4,0 m.</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w:t>
      </w:r>
      <w:r w:rsidRPr="00E65E8B">
        <w:rPr>
          <w:rFonts w:cs="Arial"/>
          <w:b/>
          <w:lang w:val="vi-VN"/>
        </w:rPr>
        <w:t>7</w:t>
      </w:r>
      <w:r w:rsidRPr="00E65E8B">
        <w:rPr>
          <w:rFonts w:cs="Arial"/>
        </w:rPr>
        <w:t xml:space="preserve"> Khoảng cách giới hạn cho phép từ cửa ra vào của căn hộ đến lối ra thoát nạn gần nhất (buồng thang bộ hoặc lối ra bên ngoài) ph</w:t>
      </w:r>
      <w:r w:rsidRPr="00E65E8B">
        <w:rPr>
          <w:rFonts w:cs="Arial"/>
          <w:lang w:val="vi-VN"/>
        </w:rPr>
        <w:t>ả</w:t>
      </w:r>
      <w:r w:rsidRPr="00E65E8B">
        <w:rPr>
          <w:rFonts w:cs="Arial"/>
        </w:rPr>
        <w:t xml:space="preserve">i tuân thủ </w:t>
      </w:r>
      <w:r w:rsidR="000F5093" w:rsidRPr="00E65E8B">
        <w:rPr>
          <w:rFonts w:cs="Arial"/>
        </w:rPr>
        <w:t>QCVN 06:2019/BXD</w:t>
      </w:r>
      <w:r w:rsidRPr="00E65E8B">
        <w:rPr>
          <w:rFonts w:cs="Arial"/>
        </w:rPr>
        <w:t>.</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w:t>
      </w:r>
      <w:r w:rsidRPr="00E65E8B">
        <w:rPr>
          <w:rFonts w:cs="Arial"/>
          <w:b/>
          <w:lang w:val="vi-VN"/>
        </w:rPr>
        <w:t>8</w:t>
      </w:r>
      <w:r w:rsidRPr="00E65E8B">
        <w:rPr>
          <w:rFonts w:cs="Arial"/>
        </w:rPr>
        <w:t xml:space="preserve"> Chiều rộng</w:t>
      </w:r>
      <w:r w:rsidR="003909C8" w:rsidRPr="00E65E8B">
        <w:rPr>
          <w:rFonts w:cs="Arial"/>
          <w:lang w:val="vi-VN"/>
        </w:rPr>
        <w:t xml:space="preserve"> thông thủy</w:t>
      </w:r>
      <w:r w:rsidRPr="00E65E8B">
        <w:rPr>
          <w:rFonts w:cs="Arial"/>
        </w:rPr>
        <w:t xml:space="preserve"> bản thang và chiếu thang của các buồng thang bộ loại N1 tại phần ở của nhà phải không nhỏ hơn 1,20 m; buồng thang bộ loại N2 không nhỏ hơn 1,05 m với khoảng cách hở thông thủy giữa các bản thang không nhỏ hơn 100 mm.</w:t>
      </w:r>
    </w:p>
    <w:p w:rsidR="001863AC" w:rsidRPr="00E65E8B" w:rsidRDefault="001863AC" w:rsidP="00485BBF">
      <w:pPr>
        <w:pStyle w:val="Noidungcacdieu"/>
        <w:spacing w:after="0" w:line="288" w:lineRule="auto"/>
        <w:rPr>
          <w:rFonts w:cs="Arial"/>
        </w:rPr>
      </w:pPr>
      <w:r w:rsidRPr="00E65E8B">
        <w:rPr>
          <w:rFonts w:cs="Arial"/>
          <w:b/>
        </w:rPr>
        <w:lastRenderedPageBreak/>
        <w:t>2.</w:t>
      </w:r>
      <w:r w:rsidRPr="00E65E8B">
        <w:rPr>
          <w:rFonts w:cs="Arial"/>
          <w:b/>
          <w:lang w:val="vi-VN"/>
        </w:rPr>
        <w:t>9</w:t>
      </w:r>
      <w:r w:rsidRPr="00E65E8B">
        <w:rPr>
          <w:rFonts w:cs="Arial"/>
          <w:b/>
        </w:rPr>
        <w:t>.2.</w:t>
      </w:r>
      <w:r w:rsidRPr="00E65E8B">
        <w:rPr>
          <w:rFonts w:cs="Arial"/>
          <w:b/>
          <w:lang w:val="vi-VN"/>
        </w:rPr>
        <w:t>9</w:t>
      </w:r>
      <w:r w:rsidRPr="00E65E8B">
        <w:rPr>
          <w:rFonts w:cs="Arial"/>
        </w:rPr>
        <w:t xml:space="preserve"> Từ tất cả các buồng thang bộ không nhiễm khói phải có các bản thang dẫn lên mái qua các cửa ngăn cháy loại 2. Cửa căn hộ dẫn ra hành lang phải là cửa ngăn cháy loại 1.</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w:t>
      </w:r>
      <w:r w:rsidRPr="00E65E8B">
        <w:rPr>
          <w:rFonts w:cs="Arial"/>
          <w:b/>
          <w:lang w:val="vi-VN"/>
        </w:rPr>
        <w:t>10</w:t>
      </w:r>
      <w:r w:rsidR="00926290" w:rsidRPr="00E65E8B">
        <w:rPr>
          <w:rFonts w:cs="Arial"/>
          <w:b/>
          <w:lang w:val="en-US"/>
        </w:rPr>
        <w:t xml:space="preserve"> </w:t>
      </w:r>
      <w:r w:rsidR="00022742" w:rsidRPr="00E65E8B">
        <w:rPr>
          <w:rFonts w:cs="Arial"/>
          <w:lang w:val="vi-VN"/>
        </w:rPr>
        <w:t>Phần có chức năng khác của nhà (</w:t>
      </w:r>
      <w:r w:rsidRPr="00E65E8B">
        <w:rPr>
          <w:rFonts w:cs="Arial"/>
        </w:rPr>
        <w:t>kể cả các phòng kỹ thuật</w:t>
      </w:r>
      <w:r w:rsidR="00022742" w:rsidRPr="00E65E8B">
        <w:rPr>
          <w:rFonts w:cs="Arial"/>
          <w:lang w:val="vi-VN"/>
        </w:rPr>
        <w:t>,</w:t>
      </w:r>
      <w:r w:rsidRPr="00E65E8B">
        <w:rPr>
          <w:rFonts w:cs="Arial"/>
        </w:rPr>
        <w:t xml:space="preserve"> phòng phụ trợ phục vụ cho phần </w:t>
      </w:r>
      <w:r w:rsidR="00022742" w:rsidRPr="00E65E8B">
        <w:rPr>
          <w:rFonts w:cs="Arial"/>
          <w:lang w:val="vi-VN"/>
        </w:rPr>
        <w:t>căn hộ)</w:t>
      </w:r>
      <w:r w:rsidRPr="00E65E8B">
        <w:rPr>
          <w:rFonts w:cs="Arial"/>
        </w:rPr>
        <w:t xml:space="preserve"> phải được ngăn cách với phần </w:t>
      </w:r>
      <w:r w:rsidR="00022742" w:rsidRPr="00E65E8B">
        <w:rPr>
          <w:rFonts w:cs="Arial"/>
          <w:lang w:val="vi-VN"/>
        </w:rPr>
        <w:t>căn hộ</w:t>
      </w:r>
      <w:r w:rsidRPr="00E65E8B">
        <w:rPr>
          <w:rFonts w:cs="Arial"/>
        </w:rPr>
        <w:t xml:space="preserve"> của nhà bằng tường ngăn cháy đặc có giới hạn chịu lửa REI 150 và sàn ngăn cháy loại 1 </w:t>
      </w:r>
      <w:r w:rsidR="00022742" w:rsidRPr="00E65E8B">
        <w:rPr>
          <w:rFonts w:cs="Arial"/>
          <w:lang w:val="vi-VN"/>
        </w:rPr>
        <w:t xml:space="preserve">đồng thời </w:t>
      </w:r>
      <w:r w:rsidRPr="00E65E8B">
        <w:rPr>
          <w:rFonts w:cs="Arial"/>
        </w:rPr>
        <w:t>có các lối ra thoát nạn riêng.</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.2.1</w:t>
      </w:r>
      <w:r w:rsidRPr="00E65E8B">
        <w:rPr>
          <w:rFonts w:cs="Arial"/>
          <w:b/>
          <w:lang w:val="vi-VN"/>
        </w:rPr>
        <w:t>1</w:t>
      </w:r>
      <w:r w:rsidRPr="00E65E8B">
        <w:rPr>
          <w:rFonts w:cs="Arial"/>
        </w:rPr>
        <w:t xml:space="preserve"> Các giếng thang máy của phần </w:t>
      </w:r>
      <w:r w:rsidR="001127BC" w:rsidRPr="00E65E8B">
        <w:rPr>
          <w:rFonts w:cs="Arial"/>
        </w:rPr>
        <w:t>căn hộ</w:t>
      </w:r>
      <w:r w:rsidRPr="00E65E8B">
        <w:rPr>
          <w:rFonts w:cs="Arial"/>
        </w:rPr>
        <w:t xml:space="preserve"> không được thông với phần còn lại của nhà. Các giếng của hệ thống kỹ thuật (kể cả đường ống rác) của phần</w:t>
      </w:r>
      <w:r w:rsidR="001127BC" w:rsidRPr="00E65E8B">
        <w:rPr>
          <w:rFonts w:cs="Arial"/>
        </w:rPr>
        <w:t xml:space="preserve"> căn hộ</w:t>
      </w:r>
      <w:r w:rsidR="00C45ABF">
        <w:rPr>
          <w:rStyle w:val="CommentReference"/>
          <w:rFonts w:ascii="Times New Roman" w:hAnsi="Times New Roman"/>
          <w:lang w:val="en-US"/>
        </w:rPr>
        <w:t xml:space="preserve"> </w:t>
      </w:r>
      <w:r w:rsidRPr="00E65E8B">
        <w:rPr>
          <w:rFonts w:cs="Arial"/>
        </w:rPr>
        <w:t>và phần còn lại của nhà phải riêng biệt.</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.2.1</w:t>
      </w:r>
      <w:r w:rsidRPr="00E65E8B">
        <w:rPr>
          <w:rFonts w:cs="Arial"/>
          <w:b/>
          <w:lang w:val="vi-VN"/>
        </w:rPr>
        <w:t>2</w:t>
      </w:r>
      <w:r w:rsidRPr="00E65E8B">
        <w:rPr>
          <w:rFonts w:cs="Arial"/>
        </w:rPr>
        <w:t xml:space="preserve"> Lớp cách nhiệt (nếu có) của tường ngoài nhà phải được làm bằng vật liệu không cháy. Cho phép sử dụng lớp cách nhiệt từ vật liệu có nhóm cháy Ch1 và Ch2 (</w:t>
      </w:r>
      <w:r w:rsidR="000F5093" w:rsidRPr="00E65E8B">
        <w:rPr>
          <w:rFonts w:cs="Arial"/>
        </w:rPr>
        <w:t>QCVN 06:2019/BXD</w:t>
      </w:r>
      <w:r w:rsidRPr="00E65E8B">
        <w:rPr>
          <w:rFonts w:cs="Arial"/>
        </w:rPr>
        <w:t>) nếu nó được bảo vệ từ tất cả các phía bằng bê tông hoặc vữa trát có chiều dày không nhỏ hơn 50 mm. Tại các vị trí lắp khuôn cửa sổ và cửa đi trên tường ngoài chiều dày của lớp bê tông (vữa trát) này phải không nhỏ hơn 30 mm.</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2.1</w:t>
      </w:r>
      <w:r w:rsidRPr="00E65E8B">
        <w:rPr>
          <w:rFonts w:cs="Arial"/>
          <w:b/>
          <w:lang w:val="vi-VN"/>
        </w:rPr>
        <w:t>3</w:t>
      </w:r>
      <w:r w:rsidRPr="00E65E8B">
        <w:rPr>
          <w:rFonts w:cs="Arial"/>
        </w:rPr>
        <w:t xml:space="preserve"> Các cụm cửa sổ và các mảng lắp kính của ban công và lôgia phải làm từ vật liệu không cháy hoặc cháy yếu (Ch1).</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.2.1</w:t>
      </w:r>
      <w:r w:rsidRPr="00E65E8B">
        <w:rPr>
          <w:rFonts w:cs="Arial"/>
          <w:b/>
          <w:lang w:val="vi-VN"/>
        </w:rPr>
        <w:t>4</w:t>
      </w:r>
      <w:r w:rsidRPr="00E65E8B">
        <w:rPr>
          <w:rFonts w:cs="Arial"/>
        </w:rPr>
        <w:t xml:space="preserve"> Các cửa ngăn cháy phải được bố trí phù hợp cho từng trường hợp như sau:</w:t>
      </w:r>
    </w:p>
    <w:p w:rsidR="001863AC" w:rsidRPr="00E65E8B" w:rsidRDefault="001863AC" w:rsidP="00485BBF">
      <w:pPr>
        <w:pStyle w:val="Noidungcacdieu"/>
        <w:spacing w:after="0" w:line="288" w:lineRule="auto"/>
        <w:rPr>
          <w:rFonts w:cs="Arial"/>
        </w:rPr>
      </w:pPr>
      <w:r w:rsidRPr="00E65E8B">
        <w:rPr>
          <w:rFonts w:cs="Arial"/>
        </w:rPr>
        <w:t xml:space="preserve">a) Cửa ngăn cháy </w:t>
      </w:r>
      <w:r w:rsidRPr="00E65E8B">
        <w:rPr>
          <w:rFonts w:cs="Arial"/>
          <w:lang w:val="vi-VN"/>
        </w:rPr>
        <w:t xml:space="preserve">trên tường </w:t>
      </w:r>
      <w:r w:rsidRPr="00E65E8B">
        <w:rPr>
          <w:rFonts w:cs="Arial"/>
        </w:rPr>
        <w:t>và sàn ngăn cách các khoang cháy phải có giới hạn chịu lửa không thấp hơn EI 90.</w:t>
      </w:r>
    </w:p>
    <w:p w:rsidR="001863AC" w:rsidRPr="00E65E8B" w:rsidRDefault="001863AC" w:rsidP="00485BBF">
      <w:pPr>
        <w:pStyle w:val="Noidungcacdieu"/>
        <w:spacing w:after="0" w:line="288" w:lineRule="auto"/>
        <w:rPr>
          <w:rFonts w:cs="Arial"/>
        </w:rPr>
      </w:pPr>
      <w:r w:rsidRPr="00E65E8B">
        <w:rPr>
          <w:rFonts w:cs="Arial"/>
        </w:rPr>
        <w:t xml:space="preserve">b) Cửa ngăn cháy phải là loại 1 trong các trường hợp: cửa ở tường bên trong của buồng thang bộ không nhiễm khói và sảnh thang máy, cửa của căn hộ </w:t>
      </w:r>
      <w:r w:rsidRPr="00E65E8B">
        <w:rPr>
          <w:rFonts w:cs="Arial"/>
          <w:lang w:val="vi-VN"/>
        </w:rPr>
        <w:t xml:space="preserve">đi ra hành lang chung, cửa trên </w:t>
      </w:r>
      <w:r w:rsidRPr="00E65E8B">
        <w:rPr>
          <w:rFonts w:cs="Arial"/>
        </w:rPr>
        <w:t>các kết cấu bao che phòng kỹ thuật, phòng chứa thiết  bị hoặc vật liệu có nguy cơ cháy cao, giếng và khoang kỹ thuật.</w:t>
      </w:r>
    </w:p>
    <w:p w:rsidR="001863AC" w:rsidRPr="00E65E8B" w:rsidRDefault="001863AC" w:rsidP="00485BBF">
      <w:pPr>
        <w:pStyle w:val="Noidungcacdieu"/>
        <w:spacing w:after="0" w:line="288" w:lineRule="auto"/>
        <w:rPr>
          <w:rFonts w:cs="Arial"/>
        </w:rPr>
      </w:pPr>
      <w:r w:rsidRPr="00E65E8B">
        <w:rPr>
          <w:rFonts w:cs="Arial"/>
        </w:rPr>
        <w:t>c) Cửa ngăn cháy là loại 2 trong trường hợp: cửa từ khoang đệm đi vào buồng thang bộ không nhiễm khói, vào sảnh thang máy và vào phòng có ống đổ rác.</w:t>
      </w:r>
    </w:p>
    <w:p w:rsidR="001863AC" w:rsidRPr="00E65E8B" w:rsidRDefault="001863AC" w:rsidP="00485BBF">
      <w:pPr>
        <w:pStyle w:val="Noidungcacdieu"/>
        <w:spacing w:after="0" w:line="288" w:lineRule="auto"/>
        <w:rPr>
          <w:rFonts w:cs="Arial"/>
        </w:rPr>
      </w:pPr>
      <w:r w:rsidRPr="00E65E8B">
        <w:rPr>
          <w:rFonts w:cs="Arial"/>
        </w:rPr>
        <w:t>d) Cửa của giếng thang máy</w:t>
      </w:r>
      <w:r w:rsidR="009C79CE" w:rsidRPr="00E65E8B">
        <w:rPr>
          <w:rFonts w:cs="Arial"/>
          <w:lang w:val="vi-VN"/>
        </w:rPr>
        <w:t xml:space="preserve"> (cửa tầng thang máy)</w:t>
      </w:r>
      <w:r w:rsidR="000E31CF" w:rsidRPr="00E65E8B">
        <w:rPr>
          <w:rFonts w:cs="Arial"/>
          <w:lang w:val="en-US"/>
        </w:rPr>
        <w:t xml:space="preserve"> </w:t>
      </w:r>
      <w:r w:rsidRPr="00E65E8B">
        <w:rPr>
          <w:rFonts w:cs="Arial"/>
        </w:rPr>
        <w:t>đi vào sảnh thang máy phải là các cửa không lọt khói.</w:t>
      </w:r>
    </w:p>
    <w:p w:rsidR="009C79CE" w:rsidRPr="00E65E8B" w:rsidRDefault="00A42400" w:rsidP="00485BBF">
      <w:pPr>
        <w:spacing w:before="120" w:after="0" w:line="288" w:lineRule="auto"/>
        <w:rPr>
          <w:rFonts w:cs="Arial"/>
          <w:sz w:val="20"/>
          <w:szCs w:val="20"/>
          <w:lang w:val="es-ES"/>
        </w:rPr>
      </w:pPr>
      <w:r w:rsidRPr="00E65E8B">
        <w:rPr>
          <w:rFonts w:cs="Arial"/>
          <w:sz w:val="20"/>
          <w:szCs w:val="20"/>
          <w:lang w:val="vi-VN"/>
        </w:rPr>
        <w:t xml:space="preserve">CHÚ THÍCH: </w:t>
      </w:r>
      <w:r w:rsidRPr="00E65E8B">
        <w:rPr>
          <w:rFonts w:cs="Arial"/>
          <w:sz w:val="20"/>
          <w:szCs w:val="20"/>
          <w:lang w:val="es-ES"/>
        </w:rPr>
        <w:t xml:space="preserve">Cửa </w:t>
      </w:r>
      <w:r w:rsidR="009C79CE" w:rsidRPr="00E65E8B">
        <w:rPr>
          <w:rFonts w:cs="Arial"/>
          <w:sz w:val="20"/>
          <w:szCs w:val="20"/>
          <w:lang w:val="vi-VN"/>
        </w:rPr>
        <w:t>tầng thang máy</w:t>
      </w:r>
      <w:r w:rsidRPr="00E65E8B">
        <w:rPr>
          <w:rFonts w:cs="Arial"/>
          <w:sz w:val="20"/>
          <w:szCs w:val="20"/>
          <w:lang w:val="vi-VN"/>
        </w:rPr>
        <w:t xml:space="preserve"> là </w:t>
      </w:r>
      <w:r w:rsidR="009C79CE" w:rsidRPr="00E65E8B">
        <w:rPr>
          <w:rFonts w:cs="Arial"/>
          <w:sz w:val="20"/>
          <w:szCs w:val="20"/>
          <w:lang w:val="vi-VN"/>
        </w:rPr>
        <w:t>c</w:t>
      </w:r>
      <w:r w:rsidR="009C79CE" w:rsidRPr="00E65E8B">
        <w:rPr>
          <w:rFonts w:cs="Arial"/>
          <w:sz w:val="20"/>
          <w:szCs w:val="20"/>
          <w:lang w:val="es-ES"/>
        </w:rPr>
        <w:t>ửa ra vào được thiết kế để lắp đặt trong giếng thang tại nơi đỗ để cho phép đi vào và ra khỏi ca bin.</w:t>
      </w:r>
    </w:p>
    <w:p w:rsidR="001863AC" w:rsidRPr="00E65E8B" w:rsidRDefault="001863AC" w:rsidP="00485BBF">
      <w:pPr>
        <w:spacing w:before="120" w:after="0" w:line="288" w:lineRule="auto"/>
        <w:rPr>
          <w:rFonts w:cs="Arial"/>
          <w:lang w:val="es-ES"/>
        </w:rPr>
      </w:pPr>
      <w:r w:rsidRPr="00E65E8B">
        <w:rPr>
          <w:rFonts w:cs="Arial"/>
          <w:b/>
          <w:lang w:val="es-ES"/>
        </w:rPr>
        <w:t>2.</w:t>
      </w:r>
      <w:r w:rsidRPr="00E65E8B">
        <w:rPr>
          <w:rFonts w:cs="Arial"/>
          <w:b/>
          <w:lang w:val="vi-VN"/>
        </w:rPr>
        <w:t>9</w:t>
      </w:r>
      <w:r w:rsidRPr="00E65E8B">
        <w:rPr>
          <w:rFonts w:cs="Arial"/>
          <w:b/>
          <w:lang w:val="es-ES"/>
        </w:rPr>
        <w:t>.2.1</w:t>
      </w:r>
      <w:r w:rsidRPr="00E65E8B">
        <w:rPr>
          <w:rFonts w:cs="Arial"/>
          <w:b/>
          <w:lang w:val="vi-VN"/>
        </w:rPr>
        <w:t>5</w:t>
      </w:r>
      <w:r w:rsidRPr="00E65E8B">
        <w:rPr>
          <w:rFonts w:cs="Arial"/>
          <w:lang w:val="es-ES"/>
        </w:rPr>
        <w:t xml:space="preserve"> Vật liệu hoàn thiện trần, tường, sàn trên các đường thoát nạn, trong sảnh thang máy, sảnh chung, tầng kỹ thuật phải là vật liệu không cháy.</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.2.1</w:t>
      </w:r>
      <w:r w:rsidRPr="00E65E8B">
        <w:rPr>
          <w:rFonts w:cs="Arial"/>
          <w:b/>
          <w:lang w:val="vi-VN"/>
        </w:rPr>
        <w:t>6</w:t>
      </w:r>
      <w:r w:rsidRPr="00E65E8B">
        <w:rPr>
          <w:rFonts w:cs="Arial"/>
        </w:rPr>
        <w:t xml:space="preserve"> Lớp cách âm của các phòng, cũng như cách nhiệt cho thiết bị và đường ống kỹ thuật phải làm từ vật liệu không cháy.</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.2.1</w:t>
      </w:r>
      <w:r w:rsidRPr="00E65E8B">
        <w:rPr>
          <w:rFonts w:cs="Arial"/>
          <w:b/>
          <w:lang w:val="vi-VN"/>
        </w:rPr>
        <w:t>7</w:t>
      </w:r>
      <w:r w:rsidRPr="00E65E8B">
        <w:rPr>
          <w:rFonts w:cs="Arial"/>
        </w:rPr>
        <w:t xml:space="preserve"> Các đường ống của hệ thống kỹ thuật (thoát nước, dẫn nước mưa, cấp nước nóng và lạnh, ống thu rác) được làm bằng vật liệu không cháy. Các đường ống cấp nước trong phạm vi một căn hộ (trừ trục đứng) được phép làm bằng vật liệu cháy nhóm Ch1 và Ch2.</w:t>
      </w:r>
    </w:p>
    <w:p w:rsidR="001863AC" w:rsidRPr="00E65E8B" w:rsidRDefault="001863AC" w:rsidP="00485BBF">
      <w:pPr>
        <w:pStyle w:val="Noidungcacdieu"/>
        <w:spacing w:after="0" w:line="288" w:lineRule="auto"/>
        <w:rPr>
          <w:rFonts w:cs="Arial"/>
          <w:sz w:val="20"/>
          <w:szCs w:val="20"/>
        </w:rPr>
      </w:pPr>
      <w:r w:rsidRPr="00E65E8B">
        <w:rPr>
          <w:rFonts w:cs="Arial"/>
          <w:sz w:val="20"/>
          <w:szCs w:val="20"/>
        </w:rPr>
        <w:t>CHÚ THÍCH: Trường hợp sử dụng ống UPVC</w:t>
      </w:r>
      <w:r w:rsidRPr="00E65E8B">
        <w:rPr>
          <w:rFonts w:cs="Arial"/>
          <w:sz w:val="20"/>
          <w:szCs w:val="20"/>
          <w:lang w:val="vi-VN"/>
        </w:rPr>
        <w:t xml:space="preserve"> hoặc các vật liệu cháy nhóm Ch1, Ch2</w:t>
      </w:r>
      <w:r w:rsidRPr="00E65E8B">
        <w:rPr>
          <w:rFonts w:cs="Arial"/>
          <w:sz w:val="20"/>
          <w:szCs w:val="20"/>
        </w:rPr>
        <w:t xml:space="preserve"> cho đường ống cấp, thoát nước thì các đường ống này ngoài việc đảm bảo yêu cầu kỹ thuật theo tiêu chuẩn được lựa chọn áp dụng, phải được đặt trong hộp kỹ thuật và đảm bảo yêu cầu chống cháy lan theo </w:t>
      </w:r>
      <w:r w:rsidR="000F5093" w:rsidRPr="00E65E8B">
        <w:rPr>
          <w:rFonts w:cs="Arial"/>
          <w:sz w:val="20"/>
          <w:szCs w:val="20"/>
        </w:rPr>
        <w:t>QCVN 06:2019/BXD</w:t>
      </w:r>
      <w:r w:rsidRPr="00E65E8B">
        <w:rPr>
          <w:rFonts w:cs="Arial"/>
          <w:sz w:val="20"/>
          <w:szCs w:val="20"/>
        </w:rPr>
        <w:t>.</w:t>
      </w:r>
    </w:p>
    <w:p w:rsidR="001863AC" w:rsidRPr="00E65E8B" w:rsidRDefault="001863AC" w:rsidP="00485BBF">
      <w:pPr>
        <w:pStyle w:val="Noidungcacdieu"/>
        <w:spacing w:after="0" w:line="288" w:lineRule="auto"/>
        <w:rPr>
          <w:rFonts w:cs="Arial"/>
        </w:rPr>
      </w:pPr>
      <w:r w:rsidRPr="00E65E8B">
        <w:rPr>
          <w:rFonts w:cs="Arial"/>
          <w:b/>
        </w:rPr>
        <w:lastRenderedPageBreak/>
        <w:t>2.</w:t>
      </w:r>
      <w:r w:rsidRPr="00E65E8B">
        <w:rPr>
          <w:rFonts w:cs="Arial"/>
          <w:b/>
          <w:lang w:val="vi-VN"/>
        </w:rPr>
        <w:t>9</w:t>
      </w:r>
      <w:r w:rsidRPr="00E65E8B">
        <w:rPr>
          <w:rFonts w:cs="Arial"/>
          <w:b/>
        </w:rPr>
        <w:t>.2.1</w:t>
      </w:r>
      <w:r w:rsidRPr="00E65E8B">
        <w:rPr>
          <w:rFonts w:cs="Arial"/>
          <w:b/>
          <w:lang w:val="vi-VN"/>
        </w:rPr>
        <w:t>8</w:t>
      </w:r>
      <w:r w:rsidRPr="00E65E8B">
        <w:rPr>
          <w:rFonts w:cs="Arial"/>
        </w:rPr>
        <w:t xml:space="preserve"> Việc bảo vệ chống khói cho nhà, hệ thống báo cháy và chữa cháy tự động thực hiện theo </w:t>
      </w:r>
      <w:r w:rsidR="000F5093" w:rsidRPr="00E65E8B">
        <w:rPr>
          <w:rFonts w:cs="Arial"/>
        </w:rPr>
        <w:t>QCVN 06:2019/BXD</w:t>
      </w:r>
      <w:r w:rsidRPr="00E65E8B">
        <w:rPr>
          <w:rFonts w:cs="Arial"/>
        </w:rPr>
        <w:t xml:space="preserve"> và các quy định dưới đây:</w:t>
      </w:r>
    </w:p>
    <w:p w:rsidR="001863AC" w:rsidRPr="00E65E8B" w:rsidRDefault="00413085" w:rsidP="00413085">
      <w:pPr>
        <w:pStyle w:val="Noidungcacdieu"/>
        <w:spacing w:after="0" w:line="288" w:lineRule="auto"/>
        <w:rPr>
          <w:rFonts w:cs="Arial"/>
        </w:rPr>
      </w:pPr>
      <w:r w:rsidRPr="00E65E8B">
        <w:rPr>
          <w:rFonts w:cs="Arial"/>
          <w:lang w:val="vi-VN"/>
        </w:rPr>
        <w:t xml:space="preserve">a) </w:t>
      </w:r>
      <w:r w:rsidR="001863AC" w:rsidRPr="00E65E8B">
        <w:rPr>
          <w:rFonts w:cs="Arial"/>
        </w:rPr>
        <w:t xml:space="preserve">Tất cả các phòng không phải </w:t>
      </w:r>
      <w:r w:rsidR="007904FD" w:rsidRPr="00E65E8B">
        <w:rPr>
          <w:rFonts w:cs="Arial"/>
          <w:lang w:val="vi-VN"/>
        </w:rPr>
        <w:t>căn hộ</w:t>
      </w:r>
      <w:r w:rsidR="001863AC" w:rsidRPr="00E65E8B">
        <w:rPr>
          <w:rFonts w:cs="Arial"/>
        </w:rPr>
        <w:t xml:space="preserve"> (gara, phòng phụ trợ, phòng kỹ thuật, không gian công cộng, khoang chứa rác, ...) và ống đổ rác phải có </w:t>
      </w:r>
      <w:r w:rsidR="000B48D5" w:rsidRPr="00E65E8B">
        <w:rPr>
          <w:rFonts w:cs="Arial"/>
          <w:lang w:val="vi-VN"/>
        </w:rPr>
        <w:t>đầu phun s</w:t>
      </w:r>
      <w:r w:rsidR="001863AC" w:rsidRPr="00E65E8B">
        <w:rPr>
          <w:rFonts w:cs="Arial"/>
        </w:rPr>
        <w:t>prinkler (trừ các gian phòng kỹ thuật điện, điện tử có yêu cầu bố trí hệ thống</w:t>
      </w:r>
      <w:r w:rsidR="00963CA1" w:rsidRPr="00E65E8B">
        <w:rPr>
          <w:rFonts w:cs="Arial"/>
          <w:lang w:val="vi-VN"/>
        </w:rPr>
        <w:t xml:space="preserve"> hoặc thiết bị</w:t>
      </w:r>
      <w:r w:rsidR="001863AC" w:rsidRPr="00E65E8B">
        <w:rPr>
          <w:rFonts w:cs="Arial"/>
        </w:rPr>
        <w:t xml:space="preserve"> dập lửa thể khí).</w:t>
      </w:r>
    </w:p>
    <w:p w:rsidR="001863AC" w:rsidRPr="00E65E8B" w:rsidRDefault="00413085" w:rsidP="00413085">
      <w:pPr>
        <w:pStyle w:val="Noidungcacdieu"/>
        <w:spacing w:after="0" w:line="288" w:lineRule="auto"/>
        <w:rPr>
          <w:rFonts w:cs="Arial"/>
        </w:rPr>
      </w:pPr>
      <w:r w:rsidRPr="00E65E8B">
        <w:rPr>
          <w:rFonts w:cs="Arial"/>
          <w:lang w:val="vi-VN"/>
        </w:rPr>
        <w:t xml:space="preserve">b) </w:t>
      </w:r>
      <w:r w:rsidR="001863AC" w:rsidRPr="00E65E8B">
        <w:rPr>
          <w:rFonts w:cs="Arial"/>
        </w:rPr>
        <w:t xml:space="preserve">Bên trên các cửa vào căn hộ phải lắp các </w:t>
      </w:r>
      <w:r w:rsidR="004A071D" w:rsidRPr="00E65E8B">
        <w:rPr>
          <w:rFonts w:cs="Arial"/>
        </w:rPr>
        <w:t>s</w:t>
      </w:r>
      <w:r w:rsidR="001863AC" w:rsidRPr="00E65E8B">
        <w:rPr>
          <w:rFonts w:cs="Arial"/>
        </w:rPr>
        <w:t>prinkler</w:t>
      </w:r>
      <w:r w:rsidR="000E31CF" w:rsidRPr="00E65E8B">
        <w:rPr>
          <w:rFonts w:cs="Arial"/>
        </w:rPr>
        <w:t xml:space="preserve"> </w:t>
      </w:r>
      <w:r w:rsidR="001863AC" w:rsidRPr="00E65E8B">
        <w:rPr>
          <w:rFonts w:cs="Arial"/>
        </w:rPr>
        <w:t>nối với đường ống cấp nước chữa cháy</w:t>
      </w:r>
      <w:r w:rsidR="000E31CF" w:rsidRPr="00E65E8B">
        <w:rPr>
          <w:rFonts w:cs="Arial"/>
        </w:rPr>
        <w:t xml:space="preserve"> </w:t>
      </w:r>
      <w:r w:rsidR="001863AC" w:rsidRPr="00E65E8B">
        <w:rPr>
          <w:rFonts w:cs="Arial"/>
        </w:rPr>
        <w:t>thông qua rơ le dòng.</w:t>
      </w:r>
    </w:p>
    <w:p w:rsidR="001863AC" w:rsidRPr="00E65E8B" w:rsidRDefault="00413085" w:rsidP="00413085">
      <w:pPr>
        <w:pStyle w:val="Noidungcacdieu"/>
        <w:spacing w:after="0" w:line="288" w:lineRule="auto"/>
        <w:rPr>
          <w:rFonts w:cs="Arial"/>
          <w:lang w:val="vi-VN"/>
        </w:rPr>
      </w:pPr>
      <w:r w:rsidRPr="00E65E8B">
        <w:rPr>
          <w:rFonts w:cs="Arial"/>
          <w:lang w:val="vi-VN"/>
        </w:rPr>
        <w:t xml:space="preserve">c) </w:t>
      </w:r>
      <w:r w:rsidR="001863AC" w:rsidRPr="00E65E8B">
        <w:rPr>
          <w:rFonts w:cs="Arial"/>
        </w:rPr>
        <w:t xml:space="preserve">Hệ thống báo cháy tự động phải báo rõ địa chỉ của từng căn hộ. Trong các phòng của căn hộ và các hành lang tầng, kể cả sảnh thang máy phải lắp đặt đầu báo khói. </w:t>
      </w:r>
      <w:r w:rsidR="00116ED2" w:rsidRPr="00E65E8B">
        <w:rPr>
          <w:rFonts w:cs="Arial"/>
          <w:lang w:val="vi-VN"/>
        </w:rPr>
        <w:t xml:space="preserve">Trong mỗi căn hộ phải </w:t>
      </w:r>
      <w:r w:rsidR="001863AC" w:rsidRPr="00E65E8B">
        <w:rPr>
          <w:rFonts w:cs="Arial"/>
        </w:rPr>
        <w:t>trang bị hệ thống loa truyền thanh để hướng dẫn thoát nạn</w:t>
      </w:r>
      <w:r w:rsidR="00116ED2" w:rsidRPr="00E65E8B">
        <w:rPr>
          <w:rFonts w:cs="Arial"/>
          <w:lang w:val="vi-VN"/>
        </w:rPr>
        <w:t>, đảm bảo mọi người trong căn hộ có thể nghe rõ thông báo, hướng dẫn khi có sự cố.</w:t>
      </w:r>
    </w:p>
    <w:p w:rsidR="001863AC" w:rsidRPr="00E65E8B" w:rsidRDefault="00413085" w:rsidP="00413085">
      <w:pPr>
        <w:pStyle w:val="Noidungcacdieu"/>
        <w:spacing w:after="0" w:line="288" w:lineRule="auto"/>
        <w:rPr>
          <w:rFonts w:cs="Arial"/>
        </w:rPr>
      </w:pPr>
      <w:r w:rsidRPr="00E65E8B">
        <w:rPr>
          <w:rFonts w:cs="Arial"/>
          <w:lang w:val="vi-VN"/>
        </w:rPr>
        <w:t xml:space="preserve">d) </w:t>
      </w:r>
      <w:r w:rsidR="001863AC" w:rsidRPr="00E65E8B">
        <w:rPr>
          <w:rFonts w:cs="Arial"/>
        </w:rPr>
        <w:t xml:space="preserve">Cần trang bị hệ thống báo cháy, </w:t>
      </w:r>
      <w:r w:rsidR="00B94B46" w:rsidRPr="00E65E8B">
        <w:rPr>
          <w:rFonts w:cs="Arial"/>
          <w:lang w:val="vi-VN"/>
        </w:rPr>
        <w:t xml:space="preserve">thiết bị, phương tiện </w:t>
      </w:r>
      <w:r w:rsidR="001863AC" w:rsidRPr="00E65E8B">
        <w:rPr>
          <w:rFonts w:cs="Arial"/>
        </w:rPr>
        <w:t>chữa cháy tự động trong các kênh, giếng kỹ thuật điện, thông tin liên lạc và giếng kỹ thuật khác có nguy hiểm cháy.</w:t>
      </w:r>
    </w:p>
    <w:p w:rsidR="001863AC" w:rsidRPr="00E65E8B" w:rsidRDefault="00413085" w:rsidP="00413085">
      <w:pPr>
        <w:pStyle w:val="Noidungcacdieu"/>
        <w:spacing w:after="0" w:line="288" w:lineRule="auto"/>
        <w:rPr>
          <w:rFonts w:cs="Arial"/>
        </w:rPr>
      </w:pPr>
      <w:r w:rsidRPr="00E65E8B">
        <w:rPr>
          <w:rFonts w:cs="Arial"/>
          <w:lang w:val="vi-VN"/>
        </w:rPr>
        <w:t xml:space="preserve">e) </w:t>
      </w:r>
      <w:r w:rsidR="001863AC" w:rsidRPr="00E65E8B">
        <w:rPr>
          <w:rFonts w:cs="Arial"/>
        </w:rPr>
        <w:t>Nguồn điện cấp cho hệ thống bảo vệ chống cháy gồm: thang máy phục vụ chuyên chở lực lượng, phương tiện chữa cháy; hệ thống bảo vệ chống khói; hệ thống báo cháy, chữa cháy tự động; phải được lấy từ các tủ điện độc lập hoặc các bảng điện riêng với mầu sơn khác nhau đi theo hai tuyến riêng biệt tới thiết bị phân phối của từng khoang cháy.</w:t>
      </w:r>
    </w:p>
    <w:p w:rsidR="00DF63CB" w:rsidRPr="00DF63CB" w:rsidRDefault="001863AC" w:rsidP="00485BBF">
      <w:pPr>
        <w:pStyle w:val="Noidungcacdieu"/>
        <w:spacing w:after="0" w:line="288" w:lineRule="auto"/>
        <w:rPr>
          <w:rFonts w:cs="Arial"/>
        </w:rPr>
      </w:pPr>
      <w:r w:rsidRPr="00DF63CB">
        <w:rPr>
          <w:rFonts w:cs="Arial"/>
          <w:b/>
        </w:rPr>
        <w:t>2.</w:t>
      </w:r>
      <w:r w:rsidRPr="00DF63CB">
        <w:rPr>
          <w:rFonts w:cs="Arial"/>
          <w:b/>
          <w:lang w:val="vi-VN"/>
        </w:rPr>
        <w:t>9</w:t>
      </w:r>
      <w:r w:rsidRPr="00DF63CB">
        <w:rPr>
          <w:rFonts w:cs="Arial"/>
          <w:b/>
        </w:rPr>
        <w:t>.2.</w:t>
      </w:r>
      <w:r w:rsidRPr="00DF63CB">
        <w:rPr>
          <w:rFonts w:cs="Arial"/>
          <w:b/>
          <w:lang w:val="vi-VN"/>
        </w:rPr>
        <w:t>19</w:t>
      </w:r>
      <w:r w:rsidR="00DF63CB" w:rsidRPr="00DF63CB">
        <w:rPr>
          <w:rFonts w:cs="Arial"/>
        </w:rPr>
        <w:t xml:space="preserve"> Các dây, cáp điện của nguồn điện ưu tiên cấp cho hệ thống phòng cháy chữa cháy trong phạm vi một khoang cháy phải được đặt trong các ống,</w:t>
      </w:r>
      <w:r w:rsidR="005F078E">
        <w:rPr>
          <w:rFonts w:cs="Arial"/>
          <w:lang w:val="vi-VN"/>
        </w:rPr>
        <w:t xml:space="preserve"> hộp kim loại hoặc ống,</w:t>
      </w:r>
      <w:r w:rsidR="00DF63CB" w:rsidRPr="00DF63CB">
        <w:rPr>
          <w:rFonts w:cs="Arial"/>
        </w:rPr>
        <w:t xml:space="preserve"> hộp, giếng, kênh làm bằng vật liệu không cháy và có giới hạn chịu lửa không nhỏ hơn REI 90 hoặc không nhỏ hơn REI 150 khi nằm bên ngoài khoang cháy.</w:t>
      </w:r>
    </w:p>
    <w:p w:rsidR="0039425E" w:rsidRPr="00E65E8B" w:rsidRDefault="0039425E" w:rsidP="00485BBF">
      <w:pPr>
        <w:pStyle w:val="Noidungcacdieu"/>
        <w:spacing w:after="0" w:line="288" w:lineRule="auto"/>
        <w:rPr>
          <w:rFonts w:cs="Arial"/>
        </w:rPr>
      </w:pPr>
      <w:r w:rsidRPr="00E65E8B">
        <w:rPr>
          <w:rFonts w:cs="Arial"/>
          <w:b/>
        </w:rPr>
        <w:t>2.9.3</w:t>
      </w:r>
      <w:r w:rsidRPr="00E65E8B">
        <w:rPr>
          <w:rFonts w:cs="Arial"/>
        </w:rPr>
        <w:t xml:space="preserve"> Tất cả các tầng hầm trong nhà có từ 2 hoặc 3 tầng hầm, phải được trang bị hệ thống liên lạc khẩn cấp hai chiều giữa phòng trực điều khiển chống cháy tới những khu vực sau:</w:t>
      </w:r>
    </w:p>
    <w:p w:rsidR="0039425E" w:rsidRPr="00E65E8B" w:rsidRDefault="0039425E" w:rsidP="00485BBF">
      <w:pPr>
        <w:widowControl w:val="0"/>
        <w:numPr>
          <w:ilvl w:val="0"/>
          <w:numId w:val="52"/>
        </w:numPr>
        <w:spacing w:before="120" w:after="0" w:line="288" w:lineRule="auto"/>
        <w:ind w:left="0" w:firstLine="0"/>
        <w:rPr>
          <w:rFonts w:cs="Arial"/>
          <w:lang w:val="es-ES"/>
        </w:rPr>
      </w:pPr>
      <w:r w:rsidRPr="00E65E8B">
        <w:rPr>
          <w:rFonts w:cs="Arial"/>
          <w:lang w:val="es-ES"/>
        </w:rPr>
        <w:t xml:space="preserve">Các </w:t>
      </w:r>
      <w:r w:rsidRPr="00E65E8B">
        <w:rPr>
          <w:rFonts w:cs="Arial"/>
          <w:lang w:val="vi-VN"/>
        </w:rPr>
        <w:t>phòng</w:t>
      </w:r>
      <w:r w:rsidRPr="00E65E8B">
        <w:rPr>
          <w:rFonts w:cs="Arial"/>
          <w:lang w:val="es-ES"/>
        </w:rPr>
        <w:t xml:space="preserve"> thiết bị liên quan đến hệ thống chữa cháy, đặc biệt là các phòng máy bơm của hệ thống sprinkler, phòng máy bơm cấp nước vào hệ thống ống đứng, phòng chuyển mạch, phòng máy phát điện và phòng máy thang máy.</w:t>
      </w:r>
    </w:p>
    <w:p w:rsidR="0039425E" w:rsidRPr="00E65E8B" w:rsidRDefault="0039425E" w:rsidP="00485BBF">
      <w:pPr>
        <w:widowControl w:val="0"/>
        <w:numPr>
          <w:ilvl w:val="0"/>
          <w:numId w:val="52"/>
        </w:numPr>
        <w:spacing w:before="120" w:after="0" w:line="288" w:lineRule="auto"/>
        <w:ind w:left="0" w:firstLine="0"/>
        <w:rPr>
          <w:rFonts w:cs="Arial"/>
          <w:lang w:val="es-ES"/>
        </w:rPr>
      </w:pPr>
      <w:r w:rsidRPr="00E65E8B">
        <w:rPr>
          <w:rFonts w:cs="Arial"/>
          <w:lang w:val="es-ES"/>
        </w:rPr>
        <w:t>Tất cả các phòng lắp đặt thiết bị điều khiển hệ thống kiểm soát chống khói</w:t>
      </w:r>
      <w:r w:rsidR="00C67907">
        <w:rPr>
          <w:rFonts w:cs="Arial"/>
        </w:rPr>
        <w:t>;</w:t>
      </w:r>
    </w:p>
    <w:p w:rsidR="0039425E" w:rsidRPr="00E65E8B" w:rsidRDefault="0039425E" w:rsidP="00485BBF">
      <w:pPr>
        <w:widowControl w:val="0"/>
        <w:numPr>
          <w:ilvl w:val="0"/>
          <w:numId w:val="52"/>
        </w:numPr>
        <w:spacing w:before="120" w:after="0" w:line="288" w:lineRule="auto"/>
        <w:ind w:left="0" w:firstLine="0"/>
        <w:rPr>
          <w:rFonts w:cs="Arial"/>
        </w:rPr>
      </w:pPr>
      <w:r w:rsidRPr="00E65E8B">
        <w:rPr>
          <w:rFonts w:cs="Arial"/>
        </w:rPr>
        <w:t xml:space="preserve">Các </w:t>
      </w:r>
      <w:r w:rsidRPr="00E65E8B">
        <w:rPr>
          <w:rFonts w:cs="Arial"/>
          <w:lang w:val="vi-VN"/>
        </w:rPr>
        <w:t>thang</w:t>
      </w:r>
      <w:r w:rsidR="00C67907">
        <w:rPr>
          <w:rFonts w:cs="Arial"/>
        </w:rPr>
        <w:t xml:space="preserve"> máy chữa cháy;</w:t>
      </w:r>
    </w:p>
    <w:p w:rsidR="0039425E" w:rsidRPr="00E65E8B" w:rsidRDefault="0039425E" w:rsidP="00485BBF">
      <w:pPr>
        <w:widowControl w:val="0"/>
        <w:numPr>
          <w:ilvl w:val="0"/>
          <w:numId w:val="52"/>
        </w:numPr>
        <w:spacing w:before="120" w:after="0" w:line="288" w:lineRule="auto"/>
        <w:ind w:left="0" w:firstLine="0"/>
        <w:rPr>
          <w:rFonts w:cs="Arial"/>
        </w:rPr>
      </w:pPr>
      <w:r w:rsidRPr="00E65E8B">
        <w:rPr>
          <w:rFonts w:cs="Arial"/>
        </w:rPr>
        <w:t xml:space="preserve">Tất </w:t>
      </w:r>
      <w:r w:rsidRPr="00E65E8B">
        <w:rPr>
          <w:rFonts w:cs="Arial"/>
          <w:lang w:val="vi-VN"/>
        </w:rPr>
        <w:t>cả</w:t>
      </w:r>
      <w:r w:rsidR="00C67907">
        <w:rPr>
          <w:rFonts w:cs="Arial"/>
        </w:rPr>
        <w:t xml:space="preserve"> các gian lánh nạn;</w:t>
      </w:r>
    </w:p>
    <w:p w:rsidR="0039425E" w:rsidRPr="00E65E8B" w:rsidRDefault="0039425E" w:rsidP="00485BBF">
      <w:pPr>
        <w:widowControl w:val="0"/>
        <w:numPr>
          <w:ilvl w:val="0"/>
          <w:numId w:val="52"/>
        </w:numPr>
        <w:spacing w:before="120" w:after="0" w:line="288" w:lineRule="auto"/>
        <w:ind w:left="0" w:firstLine="0"/>
        <w:rPr>
          <w:rFonts w:cs="Arial"/>
        </w:rPr>
      </w:pPr>
      <w:r w:rsidRPr="00E65E8B">
        <w:rPr>
          <w:rFonts w:cs="Arial"/>
        </w:rPr>
        <w:t>Các phòng điều khiển hệ thống thông gió.</w:t>
      </w:r>
    </w:p>
    <w:p w:rsidR="001863AC" w:rsidRPr="00E65E8B" w:rsidRDefault="001863AC" w:rsidP="00485BBF">
      <w:pPr>
        <w:pStyle w:val="Noidungcacdieu"/>
        <w:spacing w:after="0" w:line="288" w:lineRule="auto"/>
        <w:rPr>
          <w:rFonts w:cs="Arial"/>
        </w:rPr>
      </w:pPr>
      <w:r w:rsidRPr="00E65E8B">
        <w:rPr>
          <w:rFonts w:cs="Arial"/>
          <w:b/>
        </w:rPr>
        <w:t>2.</w:t>
      </w:r>
      <w:r w:rsidRPr="00E65E8B">
        <w:rPr>
          <w:rFonts w:cs="Arial"/>
          <w:b/>
          <w:lang w:val="vi-VN"/>
        </w:rPr>
        <w:t>9</w:t>
      </w:r>
      <w:r w:rsidRPr="00E65E8B">
        <w:rPr>
          <w:rFonts w:cs="Arial"/>
          <w:b/>
        </w:rPr>
        <w:t>.</w:t>
      </w:r>
      <w:r w:rsidR="0039425E" w:rsidRPr="00E65E8B">
        <w:rPr>
          <w:rFonts w:cs="Arial"/>
          <w:b/>
        </w:rPr>
        <w:t>4</w:t>
      </w:r>
      <w:r w:rsidRPr="00E65E8B">
        <w:rPr>
          <w:rFonts w:cs="Arial"/>
        </w:rPr>
        <w:t xml:space="preserve"> Đối với nhà </w:t>
      </w:r>
      <w:r w:rsidRPr="00E65E8B">
        <w:rPr>
          <w:rFonts w:cs="Arial"/>
          <w:lang w:val="vi-VN"/>
        </w:rPr>
        <w:t xml:space="preserve">có chiều </w:t>
      </w:r>
      <w:r w:rsidRPr="00E65E8B">
        <w:rPr>
          <w:rFonts w:cs="Arial"/>
        </w:rPr>
        <w:t>cao</w:t>
      </w:r>
      <w:r w:rsidRPr="00E65E8B">
        <w:rPr>
          <w:rFonts w:cs="Arial"/>
          <w:lang w:val="vi-VN"/>
        </w:rPr>
        <w:t xml:space="preserve"> từ </w:t>
      </w:r>
      <w:r w:rsidRPr="00E65E8B">
        <w:rPr>
          <w:rFonts w:cs="Arial"/>
        </w:rPr>
        <w:t>100 m đến 150 m</w:t>
      </w:r>
      <w:r w:rsidRPr="00E65E8B">
        <w:rPr>
          <w:rFonts w:cs="Arial"/>
          <w:lang w:val="vi-VN"/>
        </w:rPr>
        <w:t xml:space="preserve">, ngoài việc tuân thủ các quy định tại Điều 2.9.1, 2.9.2, cần </w:t>
      </w:r>
      <w:r w:rsidRPr="00E65E8B">
        <w:rPr>
          <w:rFonts w:cs="Arial"/>
        </w:rPr>
        <w:t xml:space="preserve">phải bố trí </w:t>
      </w:r>
      <w:r w:rsidRPr="00E65E8B">
        <w:rPr>
          <w:rFonts w:cs="Arial"/>
          <w:lang w:val="vi-VN"/>
        </w:rPr>
        <w:t xml:space="preserve">tầng lánh nạn, gian lánh nạn, </w:t>
      </w:r>
      <w:r w:rsidRPr="00E65E8B">
        <w:rPr>
          <w:rFonts w:cs="Arial"/>
        </w:rPr>
        <w:t xml:space="preserve">đáp ứng các yêu cầu sau: </w:t>
      </w:r>
    </w:p>
    <w:p w:rsidR="00FA2706" w:rsidRPr="00E65E8B" w:rsidRDefault="001863AC" w:rsidP="00485BBF">
      <w:pPr>
        <w:widowControl w:val="0"/>
        <w:spacing w:before="120" w:after="0" w:line="288" w:lineRule="auto"/>
        <w:rPr>
          <w:rFonts w:cs="Arial"/>
        </w:rPr>
      </w:pPr>
      <w:r w:rsidRPr="00E65E8B">
        <w:rPr>
          <w:rFonts w:cs="Arial"/>
          <w:lang w:val="vi-VN"/>
        </w:rPr>
        <w:t>a) Tầng lánh nạn cách nhau không quá 20 tầng</w:t>
      </w:r>
      <w:r w:rsidR="002174F9" w:rsidRPr="00E65E8B">
        <w:rPr>
          <w:rFonts w:cs="Arial"/>
          <w:lang w:val="vi-VN"/>
        </w:rPr>
        <w:t xml:space="preserve">. </w:t>
      </w:r>
      <w:r w:rsidR="00FA2706" w:rsidRPr="00E65E8B">
        <w:rPr>
          <w:rFonts w:cs="Arial"/>
          <w:lang w:val="vi-VN"/>
        </w:rPr>
        <w:t>Không cho phép bố trí các căn hộ hoặc một phần căn hộ</w:t>
      </w:r>
      <w:r w:rsidR="002174F9" w:rsidRPr="00E65E8B">
        <w:rPr>
          <w:rFonts w:cs="Arial"/>
          <w:lang w:val="vi-VN"/>
        </w:rPr>
        <w:t xml:space="preserve">, văn phòng trên tầng lánh nạn. Không cho phép bố trí </w:t>
      </w:r>
      <w:r w:rsidR="00FA2706" w:rsidRPr="00E65E8B">
        <w:rPr>
          <w:rFonts w:cs="Arial"/>
          <w:lang w:val="vi-VN"/>
        </w:rPr>
        <w:t>các hoạt động</w:t>
      </w:r>
      <w:r w:rsidR="000E31CF" w:rsidRPr="00E65E8B">
        <w:rPr>
          <w:rFonts w:cs="Arial"/>
        </w:rPr>
        <w:t xml:space="preserve"> </w:t>
      </w:r>
      <w:r w:rsidR="00FA2706" w:rsidRPr="00E65E8B">
        <w:rPr>
          <w:rFonts w:cs="Arial"/>
          <w:lang w:val="vi-VN"/>
        </w:rPr>
        <w:t>thương mại tr</w:t>
      </w:r>
      <w:r w:rsidR="002174F9" w:rsidRPr="00E65E8B">
        <w:rPr>
          <w:rFonts w:cs="Arial"/>
          <w:lang w:val="vi-VN"/>
        </w:rPr>
        <w:t>ên</w:t>
      </w:r>
      <w:r w:rsidR="00FA2706" w:rsidRPr="00E65E8B">
        <w:rPr>
          <w:rFonts w:cs="Arial"/>
          <w:lang w:val="vi-VN"/>
        </w:rPr>
        <w:t xml:space="preserve"> tầng lánh nạn.</w:t>
      </w:r>
      <w:r w:rsidR="00532B23" w:rsidRPr="00E65E8B">
        <w:rPr>
          <w:rFonts w:cs="Arial"/>
        </w:rPr>
        <w:t xml:space="preserve">    </w:t>
      </w:r>
    </w:p>
    <w:p w:rsidR="00B26688" w:rsidRPr="00E65E8B" w:rsidRDefault="00B26688" w:rsidP="00B26688">
      <w:pPr>
        <w:pStyle w:val="Noidungcacdieu"/>
        <w:spacing w:after="0" w:line="288" w:lineRule="auto"/>
        <w:rPr>
          <w:rFonts w:cs="Arial"/>
          <w:sz w:val="20"/>
          <w:szCs w:val="20"/>
        </w:rPr>
      </w:pPr>
      <w:r w:rsidRPr="00E65E8B">
        <w:rPr>
          <w:rFonts w:cs="Arial"/>
          <w:sz w:val="20"/>
          <w:szCs w:val="20"/>
        </w:rPr>
        <w:t>CHÚ THÍCH</w:t>
      </w:r>
      <w:r w:rsidR="005568FC">
        <w:rPr>
          <w:rFonts w:cs="Arial"/>
          <w:sz w:val="20"/>
          <w:szCs w:val="20"/>
        </w:rPr>
        <w:t xml:space="preserve"> 1</w:t>
      </w:r>
      <w:r w:rsidRPr="00E65E8B">
        <w:rPr>
          <w:rFonts w:cs="Arial"/>
          <w:sz w:val="20"/>
          <w:szCs w:val="20"/>
        </w:rPr>
        <w:t>: Có thể sử dụng tầng kỹ thuật hoặc một phần tầng kỹ thuật làm gian lánh nạn</w:t>
      </w:r>
      <w:r w:rsidRPr="00E65E8B">
        <w:rPr>
          <w:rFonts w:cs="Arial"/>
          <w:sz w:val="20"/>
          <w:szCs w:val="20"/>
          <w:lang w:val="vi-VN"/>
        </w:rPr>
        <w:t xml:space="preserve"> khi đáp ứng các quy định tại khoản b), c), d), e) f), g), h) của Điều 2.9.4</w:t>
      </w:r>
      <w:r w:rsidRPr="00E65E8B">
        <w:rPr>
          <w:rFonts w:cs="Arial"/>
          <w:sz w:val="20"/>
          <w:szCs w:val="20"/>
        </w:rPr>
        <w:t>.</w:t>
      </w:r>
    </w:p>
    <w:p w:rsidR="001863AC" w:rsidRPr="00E65E8B" w:rsidRDefault="002174F9" w:rsidP="00485BBF">
      <w:pPr>
        <w:widowControl w:val="0"/>
        <w:spacing w:before="120" w:after="0" w:line="288" w:lineRule="auto"/>
        <w:rPr>
          <w:rFonts w:cs="Arial"/>
          <w:lang w:val="vi-VN"/>
        </w:rPr>
      </w:pPr>
      <w:r w:rsidRPr="00E65E8B">
        <w:rPr>
          <w:rFonts w:cs="Arial"/>
          <w:lang w:val="vi-VN"/>
        </w:rPr>
        <w:t xml:space="preserve">b) </w:t>
      </w:r>
      <w:r w:rsidR="001863AC" w:rsidRPr="00E65E8B">
        <w:rPr>
          <w:rFonts w:cs="Arial"/>
          <w:lang w:val="vi-VN"/>
        </w:rPr>
        <w:t xml:space="preserve">Các gian lánh nạn bố trí ở tầng lánh nạn, phải được bảo vệ bằng bộ phận ngăn cháy có giới </w:t>
      </w:r>
      <w:r w:rsidR="001863AC" w:rsidRPr="00E65E8B">
        <w:rPr>
          <w:rFonts w:cs="Arial"/>
          <w:lang w:val="vi-VN"/>
        </w:rPr>
        <w:lastRenderedPageBreak/>
        <w:t>hạn chịu lửa không nhỏ hơn REI 150</w:t>
      </w:r>
      <w:r w:rsidR="00E15711" w:rsidRPr="00E65E8B">
        <w:rPr>
          <w:rFonts w:cs="Arial"/>
          <w:lang w:val="vi-VN"/>
        </w:rPr>
        <w:t>.</w:t>
      </w:r>
    </w:p>
    <w:p w:rsidR="001863AC" w:rsidRPr="00E65E8B" w:rsidRDefault="001863AC" w:rsidP="00485BBF">
      <w:pPr>
        <w:widowControl w:val="0"/>
        <w:spacing w:before="120" w:after="0" w:line="288" w:lineRule="auto"/>
        <w:rPr>
          <w:rFonts w:cs="Arial"/>
          <w:lang w:val="vi-VN"/>
        </w:rPr>
      </w:pPr>
      <w:r w:rsidRPr="00E65E8B">
        <w:rPr>
          <w:rFonts w:cs="Arial"/>
          <w:lang w:val="vi-VN"/>
        </w:rPr>
        <w:t>c) Gian lánh nạn phải có diện tích với định mức 0,3 m</w:t>
      </w:r>
      <w:r w:rsidRPr="00E65E8B">
        <w:rPr>
          <w:rFonts w:cs="Arial"/>
          <w:vertAlign w:val="superscript"/>
          <w:lang w:val="vi-VN"/>
        </w:rPr>
        <w:t>2</w:t>
      </w:r>
      <w:r w:rsidRPr="00E65E8B">
        <w:rPr>
          <w:rFonts w:cs="Arial"/>
          <w:lang w:val="vi-VN"/>
        </w:rPr>
        <w:t>/người, đảm bảo đủ chứa tổng số người như liệt kê dưới đây:</w:t>
      </w:r>
    </w:p>
    <w:p w:rsidR="001863AC" w:rsidRPr="00E65E8B" w:rsidRDefault="001863AC" w:rsidP="00485BBF">
      <w:pPr>
        <w:widowControl w:val="0"/>
        <w:numPr>
          <w:ilvl w:val="0"/>
          <w:numId w:val="52"/>
        </w:numPr>
        <w:spacing w:before="120" w:after="0" w:line="288" w:lineRule="auto"/>
        <w:ind w:left="0" w:firstLine="0"/>
        <w:rPr>
          <w:rFonts w:cs="Arial"/>
          <w:lang w:val="vi-VN"/>
        </w:rPr>
      </w:pPr>
      <w:r w:rsidRPr="00E65E8B">
        <w:rPr>
          <w:rFonts w:cs="Arial"/>
          <w:lang w:val="vi-VN"/>
        </w:rPr>
        <w:t xml:space="preserve">Số người của tầng có gian lánh nạn; </w:t>
      </w:r>
    </w:p>
    <w:p w:rsidR="001863AC" w:rsidRPr="00E65E8B" w:rsidRDefault="001863AC" w:rsidP="00485BBF">
      <w:pPr>
        <w:widowControl w:val="0"/>
        <w:numPr>
          <w:ilvl w:val="0"/>
          <w:numId w:val="52"/>
        </w:numPr>
        <w:spacing w:before="120" w:after="0" w:line="288" w:lineRule="auto"/>
        <w:ind w:left="0" w:firstLine="0"/>
        <w:rPr>
          <w:rFonts w:cs="Arial"/>
          <w:lang w:val="vi-VN"/>
        </w:rPr>
      </w:pPr>
      <w:r w:rsidRPr="00E65E8B">
        <w:rPr>
          <w:rFonts w:cs="Arial"/>
          <w:lang w:val="vi-VN"/>
        </w:rPr>
        <w:t xml:space="preserve">Một nửa tổng số người của tất cả các tầng phía trên tính từ tầng có gian lánh nạn đến tầng có gian lánh nạn tiếp theo; một nửa tổng số người của tất cả các tầng phía trên đối với tầng có gian lánh nạn trên cùng; </w:t>
      </w:r>
    </w:p>
    <w:p w:rsidR="001863AC" w:rsidRPr="00E65E8B" w:rsidRDefault="001863AC" w:rsidP="00485BBF">
      <w:pPr>
        <w:widowControl w:val="0"/>
        <w:numPr>
          <w:ilvl w:val="0"/>
          <w:numId w:val="52"/>
        </w:numPr>
        <w:spacing w:before="120" w:after="0" w:line="288" w:lineRule="auto"/>
        <w:ind w:left="0" w:firstLine="0"/>
        <w:rPr>
          <w:rFonts w:cs="Arial"/>
          <w:lang w:val="vi-VN"/>
        </w:rPr>
      </w:pPr>
      <w:r w:rsidRPr="00E65E8B">
        <w:rPr>
          <w:rFonts w:cs="Arial"/>
          <w:lang w:val="vi-VN"/>
        </w:rPr>
        <w:t>Một nửa tổng số người của tất cả các tầng phía dưới tính từ tầng có gian lánh nạn đến tầng có các gian lánh nạn tiếp theo; một nửa tổng số người của tất cả các tầng phía dưới đối với tầng có gian lánh nạn dưới cùng.</w:t>
      </w:r>
    </w:p>
    <w:p w:rsidR="006212A6" w:rsidRPr="00E65E8B" w:rsidRDefault="00E15711" w:rsidP="006212A6">
      <w:pPr>
        <w:widowControl w:val="0"/>
        <w:spacing w:before="120" w:after="0" w:line="288" w:lineRule="auto"/>
        <w:rPr>
          <w:rFonts w:cs="Arial"/>
          <w:lang w:val="vi-VN"/>
        </w:rPr>
      </w:pPr>
      <w:r w:rsidRPr="00E65E8B">
        <w:rPr>
          <w:rFonts w:cs="Arial"/>
          <w:lang w:val="vi-VN"/>
        </w:rPr>
        <w:t xml:space="preserve">d) </w:t>
      </w:r>
      <w:r w:rsidR="006212A6" w:rsidRPr="00E65E8B">
        <w:rPr>
          <w:rFonts w:cs="Arial"/>
          <w:lang w:val="vi-VN"/>
        </w:rPr>
        <w:t xml:space="preserve">Gian lánh nạn phải được thông gió tự nhiên qua các ô thông tường cố định bố trí trên hai tường ngoài (ô thông gió) đảm bảo các yêu cầu: </w:t>
      </w:r>
    </w:p>
    <w:p w:rsidR="006212A6" w:rsidRPr="00E65E8B" w:rsidRDefault="006212A6" w:rsidP="006212A6">
      <w:pPr>
        <w:widowControl w:val="0"/>
        <w:numPr>
          <w:ilvl w:val="0"/>
          <w:numId w:val="52"/>
        </w:numPr>
        <w:spacing w:before="120" w:after="0" w:line="288" w:lineRule="auto"/>
        <w:ind w:left="0" w:firstLine="0"/>
        <w:rPr>
          <w:rFonts w:cs="Arial"/>
          <w:lang w:val="vi-VN"/>
        </w:rPr>
      </w:pPr>
      <w:r w:rsidRPr="00E65E8B">
        <w:rPr>
          <w:rFonts w:cs="Arial"/>
          <w:lang w:val="vi-VN"/>
        </w:rPr>
        <w:t xml:space="preserve">Tổng diện tích các ô thông gió ít nhất phải bằng 25 % diện tích gian lánh nạn; </w:t>
      </w:r>
    </w:p>
    <w:p w:rsidR="006212A6" w:rsidRPr="00E65E8B" w:rsidRDefault="006212A6" w:rsidP="006212A6">
      <w:pPr>
        <w:widowControl w:val="0"/>
        <w:numPr>
          <w:ilvl w:val="0"/>
          <w:numId w:val="52"/>
        </w:numPr>
        <w:spacing w:before="120" w:after="0" w:line="288" w:lineRule="auto"/>
        <w:ind w:left="0" w:firstLine="0"/>
        <w:rPr>
          <w:rFonts w:cs="Arial"/>
          <w:lang w:val="vi-VN"/>
        </w:rPr>
      </w:pPr>
      <w:r w:rsidRPr="00E65E8B">
        <w:rPr>
          <w:rFonts w:cs="Arial"/>
          <w:lang w:val="vi-VN"/>
        </w:rPr>
        <w:t>Chiều cao</w:t>
      </w:r>
      <w:r w:rsidR="00126967">
        <w:rPr>
          <w:rFonts w:cs="Arial"/>
          <w:lang w:val="vi-VN"/>
        </w:rPr>
        <w:t xml:space="preserve"> </w:t>
      </w:r>
      <w:r w:rsidRPr="00E65E8B">
        <w:rPr>
          <w:rFonts w:cs="Arial"/>
          <w:lang w:val="vi-VN"/>
        </w:rPr>
        <w:t>nhỏ nhất của các ô thông gió (tính từ c</w:t>
      </w:r>
      <w:r w:rsidR="00126967">
        <w:rPr>
          <w:rFonts w:cs="Arial"/>
          <w:lang w:val="vi-VN"/>
        </w:rPr>
        <w:t>ạ</w:t>
      </w:r>
      <w:r w:rsidRPr="00E65E8B">
        <w:rPr>
          <w:rFonts w:cs="Arial"/>
          <w:lang w:val="vi-VN"/>
        </w:rPr>
        <w:t xml:space="preserve">nh dưới đến cạnh trên) không được nhỏ hơn 1,2 m; </w:t>
      </w:r>
    </w:p>
    <w:p w:rsidR="006212A6" w:rsidRPr="00E65E8B" w:rsidRDefault="006212A6" w:rsidP="006212A6">
      <w:pPr>
        <w:widowControl w:val="0"/>
        <w:numPr>
          <w:ilvl w:val="0"/>
          <w:numId w:val="52"/>
        </w:numPr>
        <w:spacing w:before="120" w:after="0" w:line="288" w:lineRule="auto"/>
        <w:ind w:left="0" w:firstLine="0"/>
        <w:rPr>
          <w:rFonts w:cs="Arial"/>
          <w:lang w:val="vi-VN"/>
        </w:rPr>
      </w:pPr>
      <w:r w:rsidRPr="00E65E8B">
        <w:rPr>
          <w:rFonts w:cs="Arial"/>
          <w:lang w:val="vi-VN"/>
        </w:rPr>
        <w:t>Các ô thông gió cho gian lánh nạn phải được bố trí cách ít nhất 1,5 m theo phương ngang và 3,0 m theo phương đứng tính từ các ô thông tường không được bảo vệ khác nằm ngang bằng hoặc phía dưới nó. Nếu các ô thông gió cho gian lánh nạn có tổng diện tích không nhỏ hơn 50 % diện tích gian lánh nạn thì khoảng cách theo phương đứng được phép giảm xuống đến 1,5 m.</w:t>
      </w:r>
    </w:p>
    <w:p w:rsidR="00E15711" w:rsidRPr="00E65E8B" w:rsidRDefault="006212A6" w:rsidP="00485BBF">
      <w:pPr>
        <w:pStyle w:val="PLH4"/>
        <w:spacing w:after="0"/>
        <w:ind w:left="0"/>
        <w:rPr>
          <w:rFonts w:cs="Arial"/>
          <w:lang w:val="vi-VN"/>
        </w:rPr>
      </w:pPr>
      <w:r w:rsidRPr="00E65E8B">
        <w:rPr>
          <w:rFonts w:cs="Arial"/>
          <w:lang w:val="vi-VN"/>
        </w:rPr>
        <w:t xml:space="preserve">e) </w:t>
      </w:r>
      <w:r w:rsidR="00E15711" w:rsidRPr="00E65E8B">
        <w:rPr>
          <w:rFonts w:cs="Arial"/>
          <w:lang w:val="vi-VN"/>
        </w:rPr>
        <w:t>Tất cả các trang bị, dụng cụ đặt trong gian lánh nạn phải làm bằng vật liệu không cháy.</w:t>
      </w:r>
    </w:p>
    <w:p w:rsidR="001863AC" w:rsidRPr="00B64D5D" w:rsidRDefault="006212A6" w:rsidP="00485BBF">
      <w:pPr>
        <w:widowControl w:val="0"/>
        <w:spacing w:before="120" w:after="0" w:line="288" w:lineRule="auto"/>
        <w:rPr>
          <w:rFonts w:cs="Arial"/>
        </w:rPr>
      </w:pPr>
      <w:r w:rsidRPr="00E65E8B">
        <w:rPr>
          <w:rFonts w:cs="Arial"/>
          <w:lang w:val="vi-VN"/>
        </w:rPr>
        <w:t>f</w:t>
      </w:r>
      <w:r w:rsidR="001863AC" w:rsidRPr="00E65E8B">
        <w:rPr>
          <w:rFonts w:cs="Arial"/>
          <w:lang w:val="vi-VN"/>
        </w:rPr>
        <w:t>) Gian lánh nạn phải có cửa thông với buồng thang không nhiễm khói và phả</w:t>
      </w:r>
      <w:r w:rsidR="00B64D5D">
        <w:rPr>
          <w:rFonts w:cs="Arial"/>
          <w:lang w:val="vi-VN"/>
        </w:rPr>
        <w:t>i có cửa ra thang máy chữa cháy</w:t>
      </w:r>
      <w:r w:rsidR="00B64D5D">
        <w:rPr>
          <w:rFonts w:cs="Arial"/>
        </w:rPr>
        <w:t>.</w:t>
      </w:r>
    </w:p>
    <w:p w:rsidR="001863AC" w:rsidRPr="00E65E8B" w:rsidRDefault="006212A6" w:rsidP="00485BBF">
      <w:pPr>
        <w:widowControl w:val="0"/>
        <w:spacing w:before="120" w:after="0" w:line="288" w:lineRule="auto"/>
        <w:rPr>
          <w:rFonts w:cs="Arial"/>
          <w:lang w:val="vi-VN"/>
        </w:rPr>
      </w:pPr>
      <w:r w:rsidRPr="00E65E8B">
        <w:rPr>
          <w:rFonts w:cs="Arial"/>
          <w:lang w:val="vi-VN"/>
        </w:rPr>
        <w:t>g</w:t>
      </w:r>
      <w:r w:rsidR="001863AC" w:rsidRPr="00E65E8B">
        <w:rPr>
          <w:rFonts w:cs="Arial"/>
          <w:lang w:val="vi-VN"/>
        </w:rPr>
        <w:t>) Gian lánh nạn phải có trang thiết bị chống cháy riêng gồm: họng nước chữa cháy trong nhà, hệ thống chữa cháy tự động Sprinkler, chiếu sáng sự cố, điện thoại liên lạc với bên ngoài, hệ thống truyền thanh chỉ dẫn thoát nạn…</w:t>
      </w:r>
    </w:p>
    <w:p w:rsidR="005B0B1F" w:rsidRPr="00E65E8B" w:rsidRDefault="006212A6" w:rsidP="005B0B1F">
      <w:pPr>
        <w:widowControl w:val="0"/>
        <w:spacing w:before="120" w:after="0" w:line="288" w:lineRule="auto"/>
        <w:rPr>
          <w:rFonts w:cs="Arial"/>
          <w:lang w:val="vi-VN"/>
        </w:rPr>
      </w:pPr>
      <w:r w:rsidRPr="00E65E8B">
        <w:rPr>
          <w:rFonts w:cs="Arial"/>
          <w:lang w:val="vi-VN"/>
        </w:rPr>
        <w:t>h</w:t>
      </w:r>
      <w:r w:rsidR="005B0B1F" w:rsidRPr="00E65E8B">
        <w:rPr>
          <w:rFonts w:cs="Arial"/>
          <w:lang w:val="vi-VN"/>
        </w:rPr>
        <w:t>) Phía trong buồng thang bộ thoát nạn và trên mặt ngoài của tường buồng thang bộ thoát nạn ở vị trí tầng lánh nạn phải có biển thông báo với nội dung “GIAN LÁNH NẠN/FIRE EMERGENCY HOLDING AREA” đặt ở chiều cao 1 500 mm tính từ mặt nền hoàn thiện của chiếu tới hoặc sàn tầng lánh nạn. Chiều cao chữ trên biển thông báo không nhỏ hơn 50 mm.</w:t>
      </w:r>
    </w:p>
    <w:p w:rsidR="00B46D92" w:rsidRDefault="005B0B1F" w:rsidP="00332FC3">
      <w:pPr>
        <w:pStyle w:val="Noidungcacdieu"/>
        <w:spacing w:after="0" w:line="288" w:lineRule="auto"/>
        <w:rPr>
          <w:rFonts w:cs="Arial"/>
          <w:sz w:val="20"/>
          <w:szCs w:val="20"/>
          <w:lang w:val="vi-VN"/>
        </w:rPr>
      </w:pPr>
      <w:r w:rsidRPr="00E65E8B">
        <w:rPr>
          <w:rFonts w:cs="Arial"/>
          <w:sz w:val="20"/>
          <w:szCs w:val="20"/>
        </w:rPr>
        <w:t>CHÚ THÍCH:</w:t>
      </w:r>
      <w:r w:rsidRPr="00E65E8B">
        <w:rPr>
          <w:rFonts w:cs="Arial"/>
          <w:sz w:val="20"/>
          <w:szCs w:val="20"/>
        </w:rPr>
        <w:tab/>
        <w:t>Bên cạnh việc trình bày bằng tiếng Việt và tiếng Anh, nội dung biển thông báo có thể được trình bày thêm bằng các ngôn ngữ khác tùy thuộc đặc điểm người sử dụng phổ biến trong nhà.</w:t>
      </w:r>
      <w:bookmarkStart w:id="177" w:name="_Toc529883933"/>
      <w:bookmarkStart w:id="178" w:name="_Toc529884386"/>
    </w:p>
    <w:p w:rsidR="00FE22BE" w:rsidRDefault="00FE22BE" w:rsidP="00FE22BE">
      <w:pPr>
        <w:rPr>
          <w:lang w:val="vi-VN"/>
        </w:rPr>
      </w:pPr>
    </w:p>
    <w:p w:rsidR="00867486" w:rsidRDefault="00867486" w:rsidP="00FE22BE">
      <w:pPr>
        <w:rPr>
          <w:lang w:val="vi-VN"/>
        </w:rPr>
      </w:pPr>
    </w:p>
    <w:p w:rsidR="00867486" w:rsidRDefault="00867486" w:rsidP="00FE22BE">
      <w:pPr>
        <w:rPr>
          <w:lang w:val="vi-VN"/>
        </w:rPr>
      </w:pPr>
    </w:p>
    <w:p w:rsidR="00595A0B" w:rsidRDefault="00595A0B" w:rsidP="00FE22BE">
      <w:pPr>
        <w:rPr>
          <w:lang w:val="vi-VN"/>
        </w:rPr>
      </w:pPr>
    </w:p>
    <w:p w:rsidR="00FE22BE" w:rsidRPr="00FE22BE" w:rsidRDefault="00FE22BE" w:rsidP="00FE22BE">
      <w:pPr>
        <w:rPr>
          <w:lang w:val="vi-VN"/>
        </w:rPr>
      </w:pPr>
    </w:p>
    <w:p w:rsidR="007709AA" w:rsidRDefault="007709AA" w:rsidP="00407DBC">
      <w:pPr>
        <w:pStyle w:val="Heading1"/>
        <w:spacing w:before="60"/>
        <w:rPr>
          <w:rFonts w:cs="Arial"/>
          <w:lang w:val="vi-VN"/>
        </w:rPr>
      </w:pPr>
      <w:bookmarkStart w:id="179" w:name="_Toc489188490"/>
      <w:bookmarkEnd w:id="130"/>
      <w:bookmarkEnd w:id="140"/>
      <w:bookmarkEnd w:id="176"/>
      <w:bookmarkEnd w:id="177"/>
      <w:bookmarkEnd w:id="178"/>
    </w:p>
    <w:p w:rsidR="00407DBC" w:rsidRPr="00E65E8B" w:rsidRDefault="00407DBC" w:rsidP="00407DBC">
      <w:pPr>
        <w:pStyle w:val="Heading1"/>
        <w:spacing w:before="60"/>
        <w:rPr>
          <w:rFonts w:cs="Arial"/>
          <w:lang w:val="vi-VN"/>
        </w:rPr>
      </w:pPr>
      <w:r w:rsidRPr="00E65E8B">
        <w:rPr>
          <w:rFonts w:cs="Arial"/>
          <w:lang w:val="vi-VN"/>
        </w:rPr>
        <w:lastRenderedPageBreak/>
        <w:t>3. QUY ĐỊNH VỀ QUẢN LÝ</w:t>
      </w:r>
    </w:p>
    <w:p w:rsidR="00407DBC" w:rsidRPr="00E65E8B" w:rsidRDefault="00407DBC" w:rsidP="00407DBC">
      <w:pPr>
        <w:pStyle w:val="Noidungcacdieu"/>
        <w:spacing w:before="60" w:after="60"/>
        <w:rPr>
          <w:lang w:val="vi-VN"/>
        </w:rPr>
      </w:pPr>
    </w:p>
    <w:p w:rsidR="008A6F71" w:rsidRPr="00E65E8B" w:rsidRDefault="008A6F71" w:rsidP="008A6F71">
      <w:pPr>
        <w:pStyle w:val="Noidungcacdieu"/>
        <w:spacing w:before="60" w:after="60"/>
        <w:rPr>
          <w:lang w:val="en-US"/>
        </w:rPr>
      </w:pPr>
      <w:r w:rsidRPr="00E65E8B">
        <w:rPr>
          <w:b/>
          <w:bCs/>
          <w:lang w:val="vi-VN"/>
        </w:rPr>
        <w:t>3.1</w:t>
      </w:r>
      <w:r w:rsidR="000E31CF" w:rsidRPr="00E65E8B">
        <w:rPr>
          <w:b/>
          <w:bCs/>
          <w:lang w:val="en-US"/>
        </w:rPr>
        <w:t xml:space="preserve"> </w:t>
      </w:r>
      <w:r w:rsidR="00543010" w:rsidRPr="00E65E8B">
        <w:t>Các</w:t>
      </w:r>
      <w:r w:rsidR="00543010" w:rsidRPr="00E65E8B">
        <w:rPr>
          <w:lang w:val="vi-VN"/>
        </w:rPr>
        <w:t xml:space="preserve"> công trình xây dựng mới thuộc phạm vi điều chỉnh</w:t>
      </w:r>
      <w:r w:rsidR="00F54B53">
        <w:rPr>
          <w:lang w:val="en-US"/>
        </w:rPr>
        <w:t xml:space="preserve"> tại</w:t>
      </w:r>
      <w:r w:rsidR="00543010" w:rsidRPr="00E65E8B">
        <w:rPr>
          <w:lang w:val="vi-VN"/>
        </w:rPr>
        <w:t xml:space="preserve"> mục 1.1 phải tuân thủ các quy định kỹ thuật trong Quy chuẩn này.</w:t>
      </w:r>
    </w:p>
    <w:p w:rsidR="008A6F71" w:rsidRPr="00E65E8B" w:rsidRDefault="008A6F71" w:rsidP="008A6F71">
      <w:pPr>
        <w:pStyle w:val="Noidungcacdieu"/>
        <w:spacing w:before="60" w:after="60"/>
      </w:pPr>
      <w:r w:rsidRPr="00E65E8B">
        <w:rPr>
          <w:b/>
          <w:bCs/>
          <w:lang w:val="vi-VN"/>
        </w:rPr>
        <w:t>3.2</w:t>
      </w:r>
      <w:r w:rsidR="000E31CF" w:rsidRPr="00E65E8B">
        <w:rPr>
          <w:b/>
          <w:bCs/>
          <w:lang w:val="en-US"/>
        </w:rPr>
        <w:t xml:space="preserve"> </w:t>
      </w:r>
      <w:r w:rsidRPr="00E65E8B">
        <w:t xml:space="preserve">Khuyến khích áp dụng Quy chuẩn này khi cải tạo </w:t>
      </w:r>
      <w:r w:rsidR="007C71C9" w:rsidRPr="00E65E8B">
        <w:rPr>
          <w:rFonts w:cs="Arial"/>
          <w:lang w:val="vi-VN"/>
        </w:rPr>
        <w:t>nhà chung cư</w:t>
      </w:r>
      <w:r w:rsidR="007C71C9" w:rsidRPr="00E65E8B">
        <w:rPr>
          <w:rFonts w:cs="Arial"/>
        </w:rPr>
        <w:t xml:space="preserve"> </w:t>
      </w:r>
      <w:r w:rsidRPr="00E65E8B">
        <w:t>cũ.</w:t>
      </w:r>
    </w:p>
    <w:p w:rsidR="008A6F71" w:rsidRPr="00E65E8B" w:rsidRDefault="008A6F71" w:rsidP="008A6F71">
      <w:pPr>
        <w:pStyle w:val="Noidungcacdieu"/>
        <w:spacing w:before="60" w:after="60"/>
      </w:pPr>
      <w:r w:rsidRPr="00E65E8B">
        <w:rPr>
          <w:b/>
          <w:bCs/>
          <w:lang w:val="vi-VN"/>
        </w:rPr>
        <w:t>3.3</w:t>
      </w:r>
      <w:r w:rsidR="000E31CF" w:rsidRPr="00E65E8B">
        <w:rPr>
          <w:b/>
          <w:bCs/>
          <w:lang w:val="en-US"/>
        </w:rPr>
        <w:t xml:space="preserve"> </w:t>
      </w:r>
      <w:r w:rsidRPr="00E65E8B">
        <w:t>Điều kiện chuyển tiếp</w:t>
      </w:r>
      <w:r w:rsidR="00565075" w:rsidRPr="00E65E8B">
        <w:t>:</w:t>
      </w:r>
    </w:p>
    <w:p w:rsidR="00A441C8" w:rsidRPr="004F1A0C" w:rsidRDefault="000E31CF" w:rsidP="008A6F71">
      <w:pPr>
        <w:widowControl w:val="0"/>
        <w:numPr>
          <w:ilvl w:val="0"/>
          <w:numId w:val="52"/>
        </w:numPr>
        <w:spacing w:before="120" w:after="0" w:line="288" w:lineRule="auto"/>
        <w:ind w:left="0" w:firstLine="0"/>
        <w:rPr>
          <w:rFonts w:cs="Arial"/>
          <w:lang w:val="vi-VN"/>
        </w:rPr>
      </w:pPr>
      <w:r w:rsidRPr="004F1A0C">
        <w:rPr>
          <w:rFonts w:cs="Arial"/>
          <w:lang w:val="vi-VN"/>
        </w:rPr>
        <w:t>Hồ sơ thiết kế, xây dựng nhà chung cư</w:t>
      </w:r>
      <w:r w:rsidR="00640042" w:rsidRPr="004F1A0C">
        <w:rPr>
          <w:rFonts w:cs="Arial"/>
        </w:rPr>
        <w:t>, nhà chung cư hỗn hợp</w:t>
      </w:r>
      <w:r w:rsidR="008A6F71" w:rsidRPr="004F1A0C">
        <w:rPr>
          <w:rFonts w:cs="Arial"/>
          <w:lang w:val="vi-VN"/>
        </w:rPr>
        <w:t xml:space="preserve"> được </w:t>
      </w:r>
      <w:r w:rsidR="009A5463">
        <w:rPr>
          <w:rFonts w:cs="Arial"/>
          <w:lang w:val="vi-VN"/>
        </w:rPr>
        <w:t>thẩm định</w:t>
      </w:r>
      <w:r w:rsidR="008A6F71" w:rsidRPr="004F1A0C">
        <w:rPr>
          <w:rFonts w:cs="Arial"/>
          <w:lang w:val="vi-VN"/>
        </w:rPr>
        <w:t xml:space="preserve"> trước khi Quy chuẩn này có hiệu lực</w:t>
      </w:r>
      <w:r w:rsidR="00E457C0" w:rsidRPr="004F1A0C">
        <w:rPr>
          <w:rFonts w:cs="Arial"/>
        </w:rPr>
        <w:t>,</w:t>
      </w:r>
      <w:r w:rsidR="008A6F71" w:rsidRPr="004F1A0C">
        <w:rPr>
          <w:rFonts w:cs="Arial"/>
          <w:lang w:val="vi-VN"/>
        </w:rPr>
        <w:t xml:space="preserve"> tiếp tục thực hiện theo </w:t>
      </w:r>
      <w:r w:rsidR="009A5463">
        <w:rPr>
          <w:rFonts w:cs="Arial"/>
          <w:lang w:val="vi-VN"/>
        </w:rPr>
        <w:t>hồ sơ thiết kế</w:t>
      </w:r>
      <w:r w:rsidR="008A6F71" w:rsidRPr="004F1A0C">
        <w:rPr>
          <w:rFonts w:cs="Arial"/>
          <w:lang w:val="vi-VN"/>
        </w:rPr>
        <w:t xml:space="preserve"> đã được </w:t>
      </w:r>
      <w:r w:rsidR="009A5463">
        <w:rPr>
          <w:rFonts w:cs="Arial"/>
          <w:lang w:val="vi-VN"/>
        </w:rPr>
        <w:t>thẩm định</w:t>
      </w:r>
      <w:r w:rsidR="008A6F71" w:rsidRPr="004F1A0C">
        <w:rPr>
          <w:rFonts w:cs="Arial"/>
          <w:lang w:val="vi-VN"/>
        </w:rPr>
        <w:t xml:space="preserve">. </w:t>
      </w:r>
    </w:p>
    <w:p w:rsidR="00A441C8" w:rsidRPr="004F1A0C" w:rsidRDefault="00A441C8" w:rsidP="00A441C8">
      <w:pPr>
        <w:widowControl w:val="0"/>
        <w:numPr>
          <w:ilvl w:val="0"/>
          <w:numId w:val="52"/>
        </w:numPr>
        <w:spacing w:before="120" w:after="0" w:line="288" w:lineRule="auto"/>
        <w:ind w:left="0" w:firstLine="0"/>
        <w:rPr>
          <w:rFonts w:cs="Arial"/>
          <w:lang w:val="vi-VN"/>
        </w:rPr>
      </w:pPr>
      <w:r w:rsidRPr="004F1A0C">
        <w:rPr>
          <w:rFonts w:cs="Arial"/>
          <w:lang w:val="vi-VN"/>
        </w:rPr>
        <w:t>Hồ sơ thiết kế, xây dựng nhà chung cư</w:t>
      </w:r>
      <w:r w:rsidRPr="004F1A0C">
        <w:rPr>
          <w:rFonts w:cs="Arial"/>
        </w:rPr>
        <w:t>, nhà chung cư hỗn hợp</w:t>
      </w:r>
      <w:r w:rsidRPr="004F1A0C">
        <w:rPr>
          <w:rFonts w:cs="Arial"/>
          <w:lang w:val="vi-VN"/>
        </w:rPr>
        <w:t xml:space="preserve"> được </w:t>
      </w:r>
      <w:r w:rsidR="009A5463">
        <w:rPr>
          <w:rFonts w:cs="Arial"/>
          <w:lang w:val="vi-VN"/>
        </w:rPr>
        <w:t>thẩm định</w:t>
      </w:r>
      <w:r w:rsidRPr="004F1A0C">
        <w:rPr>
          <w:rFonts w:cs="Arial"/>
          <w:lang w:val="vi-VN"/>
        </w:rPr>
        <w:t xml:space="preserve"> </w:t>
      </w:r>
      <w:r w:rsidRPr="004F1A0C">
        <w:rPr>
          <w:rFonts w:cs="Arial"/>
        </w:rPr>
        <w:t>sau thời điểm</w:t>
      </w:r>
      <w:r w:rsidRPr="004F1A0C">
        <w:rPr>
          <w:rFonts w:cs="Arial"/>
          <w:lang w:val="vi-VN"/>
        </w:rPr>
        <w:t xml:space="preserve"> Quy chuẩn này có hiệu lực</w:t>
      </w:r>
      <w:r w:rsidRPr="004F1A0C">
        <w:rPr>
          <w:rFonts w:cs="Arial"/>
        </w:rPr>
        <w:t xml:space="preserve"> phải tuân thủ các quy định trong </w:t>
      </w:r>
      <w:r w:rsidRPr="004F1A0C">
        <w:rPr>
          <w:rFonts w:cs="Arial"/>
          <w:lang w:val="vi-VN"/>
        </w:rPr>
        <w:t xml:space="preserve">Quy chuẩn này. </w:t>
      </w:r>
    </w:p>
    <w:p w:rsidR="005E0081" w:rsidRPr="00E65E8B" w:rsidRDefault="005E0081" w:rsidP="00407DBC">
      <w:pPr>
        <w:pStyle w:val="Heading1"/>
        <w:spacing w:before="60"/>
        <w:rPr>
          <w:rFonts w:cs="Arial"/>
          <w:lang w:val="vi-VN"/>
        </w:rPr>
      </w:pPr>
    </w:p>
    <w:p w:rsidR="00407DBC" w:rsidRPr="00E65E8B" w:rsidRDefault="00407DBC" w:rsidP="00407DBC">
      <w:pPr>
        <w:pStyle w:val="Heading1"/>
        <w:spacing w:before="60"/>
        <w:rPr>
          <w:rFonts w:cs="Arial"/>
          <w:lang w:val="vi-VN"/>
        </w:rPr>
      </w:pPr>
      <w:r w:rsidRPr="00E65E8B">
        <w:rPr>
          <w:rFonts w:cs="Arial"/>
          <w:lang w:val="vi-VN"/>
        </w:rPr>
        <w:t xml:space="preserve">4. </w:t>
      </w:r>
      <w:r w:rsidR="009E1962" w:rsidRPr="009E1962">
        <w:rPr>
          <w:rFonts w:cs="Arial"/>
          <w:lang w:val="vi-VN"/>
        </w:rPr>
        <w:t>T</w:t>
      </w:r>
      <w:r w:rsidRPr="00E65E8B">
        <w:rPr>
          <w:rFonts w:cs="Arial"/>
          <w:lang w:val="vi-VN"/>
        </w:rPr>
        <w:t>RÁCH NHIỆM CỦA TỔ CHỨC, CÁ NHÂN</w:t>
      </w:r>
    </w:p>
    <w:p w:rsidR="00407DBC" w:rsidRPr="00E65E8B" w:rsidRDefault="00407DBC" w:rsidP="00407DBC">
      <w:pPr>
        <w:rPr>
          <w:lang w:val="vi-VN"/>
        </w:rPr>
      </w:pPr>
    </w:p>
    <w:p w:rsidR="007320A3" w:rsidRPr="00E65E8B" w:rsidRDefault="00257AF1" w:rsidP="007320A3">
      <w:pPr>
        <w:pStyle w:val="Noidungcacdieu"/>
        <w:spacing w:before="60" w:after="60"/>
      </w:pPr>
      <w:bookmarkStart w:id="180" w:name="_Toc383782742"/>
      <w:bookmarkStart w:id="181" w:name="_Toc384018655"/>
      <w:bookmarkStart w:id="182" w:name="_Toc384019632"/>
      <w:bookmarkStart w:id="183" w:name="_Toc384100301"/>
      <w:bookmarkStart w:id="184" w:name="_Toc391286112"/>
      <w:r w:rsidRPr="00E65E8B">
        <w:rPr>
          <w:b/>
          <w:bCs/>
          <w:lang w:val="vi-VN"/>
        </w:rPr>
        <w:t>4.1</w:t>
      </w:r>
      <w:r w:rsidR="00DC36CE" w:rsidRPr="00E65E8B">
        <w:rPr>
          <w:b/>
          <w:bCs/>
          <w:lang w:val="en-US"/>
        </w:rPr>
        <w:t xml:space="preserve"> </w:t>
      </w:r>
      <w:r w:rsidR="00DB2917" w:rsidRPr="00E65E8B">
        <w:t>Mọi tổ chức, cá nhân khi tham gia các hoạt động liên quan đến công tác xây dựng</w:t>
      </w:r>
      <w:r w:rsidR="00DB2917" w:rsidRPr="00E65E8B">
        <w:rPr>
          <w:lang w:val="vi-VN"/>
        </w:rPr>
        <w:t xml:space="preserve"> nhà chung cư</w:t>
      </w:r>
      <w:r w:rsidR="00640042" w:rsidRPr="00E65E8B">
        <w:rPr>
          <w:lang w:val="en-US"/>
        </w:rPr>
        <w:t>, nhà chung cư hỗn hợp</w:t>
      </w:r>
      <w:r w:rsidR="00DB2917" w:rsidRPr="00E65E8B">
        <w:rPr>
          <w:lang w:val="vi-VN"/>
        </w:rPr>
        <w:t xml:space="preserve"> mới</w:t>
      </w:r>
      <w:r w:rsidR="00DB2917" w:rsidRPr="00E65E8B">
        <w:t xml:space="preserve"> bao gồm lập, thẩm định, phê duyệt, tổ chức thực hiện, quản lý và công tác xây dựng tiêu chuẩn quốc gia,</w:t>
      </w:r>
      <w:r w:rsidR="00DC36CE" w:rsidRPr="00E65E8B">
        <w:t xml:space="preserve"> tiêu chuẩn cơ sở,</w:t>
      </w:r>
      <w:r w:rsidR="00DB2917" w:rsidRPr="00E65E8B">
        <w:t xml:space="preserve"> quy chuẩn</w:t>
      </w:r>
      <w:r w:rsidR="00DC36CE" w:rsidRPr="00E65E8B">
        <w:t xml:space="preserve"> kỹ thuật</w:t>
      </w:r>
      <w:r w:rsidR="00DB2917" w:rsidRPr="00E65E8B">
        <w:t xml:space="preserve"> địa phương </w:t>
      </w:r>
      <w:r w:rsidRPr="00E65E8B">
        <w:rPr>
          <w:lang w:val="vi-VN"/>
        </w:rPr>
        <w:t xml:space="preserve">liên quan đến nhà chung cư </w:t>
      </w:r>
      <w:r w:rsidR="00DB2917" w:rsidRPr="00E65E8B">
        <w:t>phải tuân thủ các quy định của quy chuẩn này.</w:t>
      </w:r>
      <w:bookmarkEnd w:id="180"/>
      <w:bookmarkEnd w:id="181"/>
      <w:bookmarkEnd w:id="182"/>
      <w:bookmarkEnd w:id="183"/>
      <w:bookmarkEnd w:id="184"/>
    </w:p>
    <w:p w:rsidR="00C40B66" w:rsidRDefault="00646CB3" w:rsidP="00C40B66">
      <w:pPr>
        <w:pStyle w:val="Noidungcacdieu"/>
        <w:spacing w:before="60" w:after="60"/>
        <w:rPr>
          <w:rFonts w:cs="Arial"/>
        </w:rPr>
      </w:pPr>
      <w:r w:rsidRPr="00E65E8B">
        <w:rPr>
          <w:rFonts w:cs="Arial"/>
          <w:b/>
          <w:bCs/>
          <w:lang w:val="vi-VN"/>
        </w:rPr>
        <w:t>4.</w:t>
      </w:r>
      <w:r w:rsidR="00070F00" w:rsidRPr="00E65E8B">
        <w:rPr>
          <w:rFonts w:cs="Arial"/>
          <w:b/>
          <w:bCs/>
          <w:lang w:val="en-US"/>
        </w:rPr>
        <w:t>2</w:t>
      </w:r>
      <w:r w:rsidR="00DC36CE" w:rsidRPr="00E65E8B">
        <w:rPr>
          <w:rFonts w:cs="Arial"/>
          <w:b/>
          <w:bCs/>
          <w:lang w:val="en-US"/>
        </w:rPr>
        <w:t xml:space="preserve"> </w:t>
      </w:r>
      <w:r w:rsidRPr="00E65E8B">
        <w:rPr>
          <w:rFonts w:cs="Arial"/>
        </w:rPr>
        <w:t>Ủy ban nhân dân các tỉnh/thành phố, quy định phương pháp xác định dân số trong các tòa nhà chung cư</w:t>
      </w:r>
      <w:r w:rsidR="00640042" w:rsidRPr="00E65E8B">
        <w:rPr>
          <w:lang w:val="en-US"/>
        </w:rPr>
        <w:t>, nhà chung cư hỗn hợp</w:t>
      </w:r>
      <w:r w:rsidR="00DC36CE" w:rsidRPr="00E65E8B">
        <w:rPr>
          <w:rFonts w:cs="Arial"/>
        </w:rPr>
        <w:t xml:space="preserve"> </w:t>
      </w:r>
      <w:r w:rsidRPr="00E65E8B">
        <w:rPr>
          <w:rFonts w:cs="Arial"/>
        </w:rPr>
        <w:t>đảm bảo phù hợp với điều kiện</w:t>
      </w:r>
      <w:r w:rsidR="007C71C9">
        <w:rPr>
          <w:rFonts w:cs="Arial"/>
        </w:rPr>
        <w:t xml:space="preserve"> thực tế về quy mô</w:t>
      </w:r>
      <w:r w:rsidRPr="00E65E8B">
        <w:rPr>
          <w:rFonts w:cs="Arial"/>
        </w:rPr>
        <w:t xml:space="preserve"> dân số và hạ tầng kỹ thuật, hạ tầng xã hội để áp dụng </w:t>
      </w:r>
      <w:r w:rsidR="00A502AB">
        <w:rPr>
          <w:rFonts w:cs="Arial"/>
        </w:rPr>
        <w:t xml:space="preserve">và quản lý </w:t>
      </w:r>
      <w:r w:rsidRPr="00E65E8B">
        <w:rPr>
          <w:rFonts w:cs="Arial"/>
        </w:rPr>
        <w:t>trong địa bàn tỉnh/thành phố.</w:t>
      </w:r>
      <w:bookmarkStart w:id="185" w:name="_Toc383782705"/>
      <w:bookmarkStart w:id="186" w:name="_Toc383782743"/>
      <w:bookmarkStart w:id="187" w:name="_Toc384018656"/>
      <w:bookmarkStart w:id="188" w:name="_Toc384019633"/>
      <w:bookmarkStart w:id="189" w:name="_Toc384100302"/>
      <w:bookmarkStart w:id="190" w:name="_Toc391286113"/>
    </w:p>
    <w:p w:rsidR="00070F00" w:rsidRPr="00E65E8B" w:rsidRDefault="00257AF1" w:rsidP="00282F97">
      <w:pPr>
        <w:pStyle w:val="Noidungcacdieu"/>
        <w:spacing w:before="60" w:after="60"/>
        <w:rPr>
          <w:rFonts w:cs="Arial"/>
        </w:rPr>
      </w:pPr>
      <w:r w:rsidRPr="00E65E8B">
        <w:rPr>
          <w:b/>
          <w:bCs/>
          <w:lang w:val="vi-VN"/>
        </w:rPr>
        <w:t>4.</w:t>
      </w:r>
      <w:r w:rsidR="00070F00" w:rsidRPr="00E65E8B">
        <w:rPr>
          <w:b/>
          <w:bCs/>
          <w:lang w:val="en-US"/>
        </w:rPr>
        <w:t>3</w:t>
      </w:r>
      <w:r w:rsidR="00DC36CE" w:rsidRPr="00E65E8B">
        <w:rPr>
          <w:b/>
          <w:bCs/>
          <w:lang w:val="en-US"/>
        </w:rPr>
        <w:t xml:space="preserve"> </w:t>
      </w:r>
      <w:bookmarkEnd w:id="185"/>
      <w:bookmarkEnd w:id="186"/>
      <w:bookmarkEnd w:id="187"/>
      <w:bookmarkEnd w:id="188"/>
      <w:bookmarkEnd w:id="189"/>
      <w:bookmarkEnd w:id="190"/>
      <w:r w:rsidR="00C40B66" w:rsidRPr="00C40B66">
        <w:rPr>
          <w:rFonts w:cs="Arial"/>
        </w:rPr>
        <w:t>Trong quá trình triển khai thực hiện Quy chuẩn này, nếu có vướng mắc, mọi ý kiến gửi về Vụ Khoa học Công nghệ và Môi trường (Bộ Xây dựng) để được hướng dẫn và xử lý.</w:t>
      </w:r>
    </w:p>
    <w:p w:rsidR="00EE0476" w:rsidRPr="00E65E8B" w:rsidRDefault="00EE0476" w:rsidP="00EE0476">
      <w:pPr>
        <w:rPr>
          <w:lang w:val="es-ES"/>
        </w:rPr>
      </w:pPr>
    </w:p>
    <w:p w:rsidR="00EE0476" w:rsidRPr="00E65E8B" w:rsidRDefault="00EE0476" w:rsidP="00EE0476">
      <w:pPr>
        <w:pStyle w:val="Heading1"/>
        <w:spacing w:before="60"/>
        <w:rPr>
          <w:rFonts w:cs="Arial"/>
          <w:lang w:val="vi-VN"/>
        </w:rPr>
      </w:pPr>
      <w:r w:rsidRPr="00E65E8B">
        <w:rPr>
          <w:rFonts w:cs="Arial"/>
          <w:lang w:val="vi-VN"/>
        </w:rPr>
        <w:t>5. T</w:t>
      </w:r>
      <w:r w:rsidR="009E1962" w:rsidRPr="009E1962">
        <w:rPr>
          <w:rFonts w:cs="Arial"/>
          <w:lang w:val="vi-VN"/>
        </w:rPr>
        <w:t>Ổ CHỨC THỰC HIỆN</w:t>
      </w:r>
    </w:p>
    <w:p w:rsidR="00EE0476" w:rsidRPr="00E65E8B" w:rsidRDefault="00EE0476" w:rsidP="00EE0476">
      <w:pPr>
        <w:spacing w:after="60"/>
        <w:rPr>
          <w:rFonts w:cs="Arial"/>
          <w:lang w:val="vi-VN"/>
        </w:rPr>
      </w:pPr>
    </w:p>
    <w:p w:rsidR="00EE0476" w:rsidRPr="00E65E8B" w:rsidRDefault="00EE0476" w:rsidP="00EE0476">
      <w:pPr>
        <w:pStyle w:val="Noidungcacdieu"/>
        <w:spacing w:before="60" w:after="60"/>
      </w:pPr>
      <w:bookmarkStart w:id="191" w:name="_Toc381090012"/>
      <w:bookmarkStart w:id="192" w:name="_Toc381091787"/>
      <w:bookmarkStart w:id="193" w:name="_Toc387394969"/>
      <w:bookmarkStart w:id="194" w:name="_Toc387396970"/>
      <w:bookmarkStart w:id="195" w:name="_Toc392082389"/>
      <w:bookmarkStart w:id="196" w:name="_Toc392143472"/>
      <w:bookmarkStart w:id="197" w:name="_Toc431130013"/>
      <w:bookmarkStart w:id="198" w:name="_Toc433794941"/>
      <w:bookmarkStart w:id="199" w:name="_Toc477335206"/>
      <w:bookmarkStart w:id="200" w:name="_Toc478046958"/>
      <w:bookmarkStart w:id="201" w:name="_Toc484462854"/>
      <w:bookmarkStart w:id="202" w:name="_Toc485049396"/>
      <w:bookmarkStart w:id="203" w:name="_Toc489188491"/>
      <w:r w:rsidRPr="00E65E8B">
        <w:rPr>
          <w:rFonts w:cs="Arial"/>
          <w:b/>
          <w:lang w:val="vi-VN"/>
        </w:rPr>
        <w:t xml:space="preserve">5.1  </w:t>
      </w:r>
      <w:r w:rsidR="009E1962" w:rsidRPr="009E1962">
        <w:t>Bộ Xây dựng</w:t>
      </w:r>
      <w:r w:rsidR="007320A3" w:rsidRPr="00E65E8B">
        <w:t xml:space="preserve"> </w:t>
      </w:r>
      <w:r w:rsidR="009E1962" w:rsidRPr="009E1962">
        <w:t xml:space="preserve">chịu trách nhiệm phổ biến, hướng dẫn áp dụng </w:t>
      </w:r>
      <w:r w:rsidRPr="00E65E8B">
        <w:t>Quy chuẩn này cho</w:t>
      </w:r>
      <w:r w:rsidR="009E1962" w:rsidRPr="009E1962">
        <w:t xml:space="preserve"> các đối tượng có liên quan.</w:t>
      </w:r>
      <w:bookmarkEnd w:id="191"/>
      <w:bookmarkEnd w:id="192"/>
      <w:bookmarkEnd w:id="193"/>
      <w:bookmarkEnd w:id="194"/>
      <w:bookmarkEnd w:id="195"/>
      <w:bookmarkEnd w:id="196"/>
      <w:bookmarkEnd w:id="197"/>
      <w:bookmarkEnd w:id="198"/>
      <w:bookmarkEnd w:id="199"/>
      <w:bookmarkEnd w:id="200"/>
      <w:bookmarkEnd w:id="201"/>
      <w:bookmarkEnd w:id="202"/>
      <w:bookmarkEnd w:id="203"/>
    </w:p>
    <w:p w:rsidR="00407DBC" w:rsidRPr="00E65E8B" w:rsidRDefault="00EE0476" w:rsidP="00C14F3C">
      <w:pPr>
        <w:pStyle w:val="Noidungcacdieu"/>
        <w:spacing w:before="60" w:after="60"/>
      </w:pPr>
      <w:bookmarkStart w:id="204" w:name="_Toc381090013"/>
      <w:bookmarkStart w:id="205" w:name="_Toc381091788"/>
      <w:bookmarkStart w:id="206" w:name="_Toc387394970"/>
      <w:bookmarkStart w:id="207" w:name="_Toc387396971"/>
      <w:bookmarkStart w:id="208" w:name="_Toc392082390"/>
      <w:bookmarkStart w:id="209" w:name="_Toc392143473"/>
      <w:bookmarkStart w:id="210" w:name="_Toc431130014"/>
      <w:bookmarkStart w:id="211" w:name="_Toc433794942"/>
      <w:bookmarkStart w:id="212" w:name="_Toc477335207"/>
      <w:bookmarkStart w:id="213" w:name="_Toc478046959"/>
      <w:bookmarkStart w:id="214" w:name="_Toc484462855"/>
      <w:bookmarkStart w:id="215" w:name="_Toc485049397"/>
      <w:bookmarkStart w:id="216" w:name="_Toc489188492"/>
      <w:r w:rsidRPr="00E65E8B">
        <w:rPr>
          <w:b/>
          <w:lang w:val="vi-VN"/>
        </w:rPr>
        <w:t>5</w:t>
      </w:r>
      <w:r w:rsidRPr="00E65E8B">
        <w:rPr>
          <w:b/>
        </w:rPr>
        <w:t xml:space="preserve">.2 </w:t>
      </w:r>
      <w:bookmarkEnd w:id="204"/>
      <w:bookmarkEnd w:id="205"/>
      <w:bookmarkEnd w:id="206"/>
      <w:bookmarkEnd w:id="207"/>
      <w:bookmarkEnd w:id="208"/>
      <w:bookmarkEnd w:id="209"/>
      <w:bookmarkEnd w:id="210"/>
      <w:bookmarkEnd w:id="211"/>
      <w:bookmarkEnd w:id="212"/>
      <w:bookmarkEnd w:id="213"/>
      <w:bookmarkEnd w:id="214"/>
      <w:bookmarkEnd w:id="215"/>
      <w:bookmarkEnd w:id="216"/>
      <w:r w:rsidRPr="00E65E8B">
        <w:t xml:space="preserve">Các cơ quan quản lý Nhà nước về xây dựng tại các địa phương có trách nhiệm tổ chức kiểm tra sự tuân thủ Quy chuẩn này trong lập, thẩm định, phê duyệt và quản lý xây dựng </w:t>
      </w:r>
      <w:r w:rsidRPr="00E65E8B">
        <w:rPr>
          <w:lang w:val="vi-VN"/>
        </w:rPr>
        <w:t>nhà chung cư</w:t>
      </w:r>
      <w:r w:rsidR="000F2B9E">
        <w:rPr>
          <w:lang w:val="en-US"/>
        </w:rPr>
        <w:t>, nhà chung cư hỗn hợp</w:t>
      </w:r>
      <w:r w:rsidRPr="00E65E8B">
        <w:t xml:space="preserve"> trên địa bàn.</w:t>
      </w:r>
      <w:bookmarkEnd w:id="179"/>
    </w:p>
    <w:sectPr w:rsidR="00407DBC" w:rsidRPr="00E65E8B" w:rsidSect="006B30F3">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7" w:h="16840" w:code="9"/>
      <w:pgMar w:top="1134" w:right="680" w:bottom="1134" w:left="1134" w:header="510" w:footer="51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F6CB58" w15:done="0"/>
  <w15:commentEx w15:paraId="21E39795" w15:done="0"/>
  <w15:commentEx w15:paraId="333AFF57" w15:done="0"/>
  <w15:commentEx w15:paraId="098129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F6CB58" w16cid:durableId="2162EB54"/>
  <w16cid:commentId w16cid:paraId="21E39795" w16cid:durableId="2162EB55"/>
  <w16cid:commentId w16cid:paraId="333AFF57" w16cid:durableId="2162EB56"/>
  <w16cid:commentId w16cid:paraId="098129FE" w16cid:durableId="2162EB5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C65" w:rsidRDefault="003E5C65">
      <w:r>
        <w:separator/>
      </w:r>
    </w:p>
  </w:endnote>
  <w:endnote w:type="continuationSeparator" w:id="1">
    <w:p w:rsidR="003E5C65" w:rsidRDefault="003E5C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altName w:val="Calibri"/>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Arial">
    <w:altName w:val="Calibri"/>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IDFont+F1">
    <w:altName w:val="Cambria"/>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Cambria"/>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Pr="002A7F89" w:rsidRDefault="00591504" w:rsidP="00B47328">
    <w:pPr>
      <w:ind w:right="360"/>
      <w:jc w:val="center"/>
      <w:rPr>
        <w:rFonts w:cs="Arial"/>
        <w:sz w:val="22"/>
        <w:szCs w:val="22"/>
      </w:rPr>
    </w:pPr>
    <w:r w:rsidRPr="002A7F89">
      <w:rPr>
        <w:rStyle w:val="PageNumber"/>
        <w:rFonts w:cs="Arial"/>
        <w:sz w:val="22"/>
        <w:szCs w:val="22"/>
      </w:rPr>
      <w:fldChar w:fldCharType="begin"/>
    </w:r>
    <w:r w:rsidR="00072D62" w:rsidRPr="002A7F89">
      <w:rPr>
        <w:rStyle w:val="PageNumber"/>
        <w:rFonts w:cs="Arial"/>
        <w:sz w:val="22"/>
        <w:szCs w:val="22"/>
      </w:rPr>
      <w:instrText xml:space="preserve"> PAGE </w:instrText>
    </w:r>
    <w:r w:rsidRPr="002A7F89">
      <w:rPr>
        <w:rStyle w:val="PageNumber"/>
        <w:rFonts w:cs="Arial"/>
        <w:sz w:val="22"/>
        <w:szCs w:val="22"/>
      </w:rPr>
      <w:fldChar w:fldCharType="separate"/>
    </w:r>
    <w:r w:rsidR="00CF00BF">
      <w:rPr>
        <w:rStyle w:val="PageNumber"/>
        <w:rFonts w:cs="Arial"/>
        <w:noProof/>
        <w:sz w:val="22"/>
        <w:szCs w:val="22"/>
      </w:rPr>
      <w:t>2</w:t>
    </w:r>
    <w:r w:rsidRPr="002A7F89">
      <w:rPr>
        <w:rStyle w:val="PageNumber"/>
        <w:rFonts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Pr="002A7F89" w:rsidRDefault="00591504" w:rsidP="00792B79">
    <w:pPr>
      <w:ind w:right="360"/>
      <w:jc w:val="center"/>
      <w:rPr>
        <w:rFonts w:cs="Arial"/>
        <w:sz w:val="22"/>
        <w:szCs w:val="22"/>
      </w:rPr>
    </w:pPr>
    <w:r w:rsidRPr="002A7F89">
      <w:rPr>
        <w:rStyle w:val="PageNumber"/>
        <w:sz w:val="22"/>
        <w:szCs w:val="22"/>
      </w:rPr>
      <w:fldChar w:fldCharType="begin"/>
    </w:r>
    <w:r w:rsidR="00072D62" w:rsidRPr="002A7F89">
      <w:rPr>
        <w:rStyle w:val="PageNumber"/>
        <w:sz w:val="22"/>
        <w:szCs w:val="22"/>
      </w:rPr>
      <w:instrText xml:space="preserve"> PAGE </w:instrText>
    </w:r>
    <w:r w:rsidRPr="002A7F89">
      <w:rPr>
        <w:rStyle w:val="PageNumber"/>
        <w:sz w:val="22"/>
        <w:szCs w:val="22"/>
      </w:rPr>
      <w:fldChar w:fldCharType="separate"/>
    </w:r>
    <w:r w:rsidR="00CF00BF">
      <w:rPr>
        <w:rStyle w:val="PageNumber"/>
        <w:noProof/>
        <w:sz w:val="22"/>
        <w:szCs w:val="22"/>
      </w:rPr>
      <w:t>3</w:t>
    </w:r>
    <w:r w:rsidRPr="002A7F89">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Pr="00EF733D" w:rsidRDefault="00591504" w:rsidP="006E1929">
    <w:pPr>
      <w:pStyle w:val="Footer"/>
      <w:framePr w:wrap="around" w:vAnchor="text" w:hAnchor="margin" w:xAlign="center" w:y="1"/>
      <w:rPr>
        <w:rStyle w:val="PageNumber"/>
        <w:sz w:val="22"/>
        <w:szCs w:val="22"/>
      </w:rPr>
    </w:pPr>
    <w:r w:rsidRPr="00EF733D">
      <w:rPr>
        <w:rStyle w:val="PageNumber"/>
        <w:sz w:val="22"/>
        <w:szCs w:val="22"/>
      </w:rPr>
      <w:fldChar w:fldCharType="begin"/>
    </w:r>
    <w:r w:rsidR="00072D62" w:rsidRPr="00EF733D">
      <w:rPr>
        <w:rStyle w:val="PageNumber"/>
        <w:sz w:val="22"/>
        <w:szCs w:val="22"/>
      </w:rPr>
      <w:instrText xml:space="preserve">PAGE  </w:instrText>
    </w:r>
    <w:r w:rsidRPr="00EF733D">
      <w:rPr>
        <w:rStyle w:val="PageNumber"/>
        <w:sz w:val="22"/>
        <w:szCs w:val="22"/>
      </w:rPr>
      <w:fldChar w:fldCharType="separate"/>
    </w:r>
    <w:r w:rsidR="00CF00BF">
      <w:rPr>
        <w:rStyle w:val="PageNumber"/>
        <w:noProof/>
        <w:sz w:val="22"/>
        <w:szCs w:val="22"/>
      </w:rPr>
      <w:t>24</w:t>
    </w:r>
    <w:r w:rsidRPr="00EF733D">
      <w:rPr>
        <w:rStyle w:val="PageNumber"/>
        <w:sz w:val="22"/>
        <w:szCs w:val="22"/>
      </w:rPr>
      <w:fldChar w:fldCharType="end"/>
    </w:r>
  </w:p>
  <w:p w:rsidR="00072D62" w:rsidRDefault="00072D6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Pr="003D320A" w:rsidRDefault="00591504" w:rsidP="00B735A0">
    <w:pPr>
      <w:pStyle w:val="Footer"/>
      <w:framePr w:wrap="around" w:vAnchor="text" w:hAnchor="margin" w:xAlign="center" w:y="1"/>
      <w:spacing w:before="120"/>
      <w:rPr>
        <w:rStyle w:val="PageNumber"/>
        <w:sz w:val="22"/>
        <w:szCs w:val="22"/>
      </w:rPr>
    </w:pPr>
    <w:r w:rsidRPr="003D320A">
      <w:rPr>
        <w:rStyle w:val="PageNumber"/>
        <w:sz w:val="22"/>
        <w:szCs w:val="22"/>
      </w:rPr>
      <w:fldChar w:fldCharType="begin"/>
    </w:r>
    <w:r w:rsidR="00072D62" w:rsidRPr="003D320A">
      <w:rPr>
        <w:rStyle w:val="PageNumber"/>
        <w:sz w:val="22"/>
        <w:szCs w:val="22"/>
      </w:rPr>
      <w:instrText xml:space="preserve">PAGE  </w:instrText>
    </w:r>
    <w:r w:rsidRPr="003D320A">
      <w:rPr>
        <w:rStyle w:val="PageNumber"/>
        <w:sz w:val="22"/>
        <w:szCs w:val="22"/>
      </w:rPr>
      <w:fldChar w:fldCharType="separate"/>
    </w:r>
    <w:r w:rsidR="00CF00BF">
      <w:rPr>
        <w:rStyle w:val="PageNumber"/>
        <w:noProof/>
        <w:sz w:val="22"/>
        <w:szCs w:val="22"/>
      </w:rPr>
      <w:t>23</w:t>
    </w:r>
    <w:r w:rsidRPr="003D320A">
      <w:rPr>
        <w:rStyle w:val="PageNumber"/>
        <w:sz w:val="22"/>
        <w:szCs w:val="22"/>
      </w:rPr>
      <w:fldChar w:fldCharType="end"/>
    </w:r>
  </w:p>
  <w:p w:rsidR="00072D62" w:rsidRPr="00C12A81" w:rsidRDefault="00072D62" w:rsidP="00A4111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Pr="00BB5C61" w:rsidRDefault="00072D62" w:rsidP="00BB5C61">
    <w:pPr>
      <w:pStyle w:val="Footer"/>
      <w:jc w:val="center"/>
      <w:rPr>
        <w:sz w:val="22"/>
        <w:szCs w:val="22"/>
      </w:rPr>
    </w:pPr>
    <w:r w:rsidRPr="00BB5C61">
      <w:rPr>
        <w:sz w:val="22"/>
        <w:szCs w:val="22"/>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C65" w:rsidRDefault="003E5C65">
      <w:r>
        <w:separator/>
      </w:r>
    </w:p>
  </w:footnote>
  <w:footnote w:type="continuationSeparator" w:id="1">
    <w:p w:rsidR="003E5C65" w:rsidRDefault="003E5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Default="00072D62" w:rsidP="00B47328">
    <w:pPr>
      <w:pStyle w:val="Header"/>
      <w:spacing w:before="0" w:after="120"/>
    </w:pPr>
    <w:r>
      <w:rPr>
        <w:rFonts w:cs="Arial"/>
        <w:b/>
      </w:rPr>
      <w:t>QCVN 04:201</w:t>
    </w:r>
    <w:r>
      <w:rPr>
        <w:rFonts w:cs="Arial"/>
        <w:b/>
        <w:lang w:val="vi-VN"/>
      </w:rPr>
      <w:t>9</w:t>
    </w:r>
    <w:r>
      <w:rPr>
        <w:rFonts w:cs="Arial"/>
        <w:b/>
      </w:rPr>
      <w:t>/BXD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Default="00072D62" w:rsidP="006F0C67">
    <w:pPr>
      <w:pStyle w:val="Header"/>
      <w:spacing w:before="0" w:after="120"/>
      <w:jc w:val="right"/>
    </w:pPr>
    <w:r>
      <w:rPr>
        <w:rFonts w:cs="Arial"/>
        <w:b/>
      </w:rPr>
      <w:t>QCVN 04:201</w:t>
    </w:r>
    <w:r>
      <w:rPr>
        <w:rFonts w:cs="Arial"/>
        <w:b/>
        <w:lang w:val="vi-VN"/>
      </w:rPr>
      <w:t>9</w:t>
    </w:r>
    <w:r>
      <w:rPr>
        <w:rFonts w:cs="Arial"/>
        <w:b/>
      </w:rPr>
      <w:t>/BXD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Default="00072D62" w:rsidP="00C2572C">
    <w:pPr>
      <w:pStyle w:val="Header"/>
      <w:tabs>
        <w:tab w:val="left" w:pos="538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Pr="00AD573C" w:rsidRDefault="00072D62" w:rsidP="006E1929">
    <w:pPr>
      <w:pStyle w:val="Header"/>
      <w:jc w:val="left"/>
      <w:rPr>
        <w:b/>
      </w:rPr>
    </w:pPr>
    <w:r w:rsidRPr="00AD573C">
      <w:rPr>
        <w:b/>
      </w:rPr>
      <w:t>QCVN</w:t>
    </w:r>
    <w:r>
      <w:rPr>
        <w:b/>
      </w:rPr>
      <w:t xml:space="preserve"> 04</w:t>
    </w:r>
    <w:r w:rsidRPr="00AD573C">
      <w:rPr>
        <w:b/>
      </w:rPr>
      <w:t>:</w:t>
    </w:r>
    <w:r>
      <w:rPr>
        <w:rFonts w:cs="Arial"/>
        <w:b/>
      </w:rPr>
      <w:t>201</w:t>
    </w:r>
    <w:r>
      <w:rPr>
        <w:rFonts w:cs="Arial"/>
        <w:b/>
        <w:lang w:val="vi-VN"/>
      </w:rPr>
      <w:t>9</w:t>
    </w:r>
    <w:r w:rsidRPr="00AD573C">
      <w:rPr>
        <w:b/>
      </w:rPr>
      <w:t>/BXD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Pr="00BF520A" w:rsidRDefault="00072D62" w:rsidP="006E1929">
    <w:pPr>
      <w:pStyle w:val="Header"/>
      <w:jc w:val="right"/>
      <w:rPr>
        <w:b/>
      </w:rPr>
    </w:pPr>
    <w:r w:rsidRPr="00BF520A">
      <w:rPr>
        <w:b/>
      </w:rPr>
      <w:t xml:space="preserve">QCVN </w:t>
    </w:r>
    <w:r>
      <w:rPr>
        <w:b/>
      </w:rPr>
      <w:t>04</w:t>
    </w:r>
    <w:r w:rsidRPr="00BF520A">
      <w:rPr>
        <w:b/>
      </w:rPr>
      <w:t>:</w:t>
    </w:r>
    <w:r>
      <w:rPr>
        <w:rFonts w:cs="Arial"/>
        <w:b/>
      </w:rPr>
      <w:t>201</w:t>
    </w:r>
    <w:r>
      <w:rPr>
        <w:rFonts w:cs="Arial"/>
        <w:b/>
        <w:lang w:val="vi-VN"/>
      </w:rPr>
      <w:t>9</w:t>
    </w:r>
    <w:r w:rsidRPr="00BF520A">
      <w:rPr>
        <w:b/>
      </w:rPr>
      <w:t>/BXD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62" w:rsidRDefault="00072D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E581AA2"/>
    <w:lvl w:ilvl="0">
      <w:start w:val="1"/>
      <w:numFmt w:val="bullet"/>
      <w:pStyle w:val="ListBullet5"/>
      <w:lvlText w:val=""/>
      <w:lvlJc w:val="left"/>
      <w:pPr>
        <w:tabs>
          <w:tab w:val="num" w:pos="1070"/>
        </w:tabs>
        <w:ind w:left="1070" w:hanging="360"/>
      </w:pPr>
      <w:rPr>
        <w:rFonts w:ascii="Times New Roman" w:hAnsi="Times New Roman" w:cs="Times New Roman" w:hint="default"/>
      </w:rPr>
    </w:lvl>
  </w:abstractNum>
  <w:abstractNum w:abstractNumId="1">
    <w:nsid w:val="002E139B"/>
    <w:multiLevelType w:val="hybridMultilevel"/>
    <w:tmpl w:val="870412F0"/>
    <w:lvl w:ilvl="0" w:tplc="04090017">
      <w:start w:val="1"/>
      <w:numFmt w:val="lowerLetter"/>
      <w:lvlText w:val="%1)"/>
      <w:lvlJc w:val="left"/>
      <w:pPr>
        <w:tabs>
          <w:tab w:val="num" w:pos="360"/>
        </w:tabs>
        <w:ind w:left="360" w:hanging="360"/>
      </w:pPr>
      <w:rPr>
        <w:rFonts w:hint="default"/>
        <w:sz w:val="24"/>
        <w:szCs w:val="24"/>
      </w:rPr>
    </w:lvl>
    <w:lvl w:ilvl="1" w:tplc="0442BDDC">
      <w:start w:val="6"/>
      <w:numFmt w:val="bullet"/>
      <w:lvlText w:val="-"/>
      <w:lvlJc w:val="left"/>
      <w:pPr>
        <w:tabs>
          <w:tab w:val="num" w:pos="1440"/>
        </w:tabs>
        <w:ind w:left="1440" w:hanging="360"/>
      </w:pPr>
      <w:rPr>
        <w:rFonts w:ascii="Helvetica" w:eastAsia="Calibri" w:hAnsi="Helvetica" w:cs="Times New Roman" w:hint="default"/>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337F0C"/>
    <w:multiLevelType w:val="hybridMultilevel"/>
    <w:tmpl w:val="7F822FF4"/>
    <w:lvl w:ilvl="0" w:tplc="2DD6CA98">
      <w:start w:val="1"/>
      <w:numFmt w:val="lowerLetter"/>
      <w:lvlText w:val="%1)"/>
      <w:lvlJc w:val="left"/>
      <w:pPr>
        <w:tabs>
          <w:tab w:val="num" w:pos="357"/>
        </w:tabs>
        <w:ind w:left="360" w:hanging="360"/>
      </w:pPr>
      <w:rPr>
        <w:rFonts w:hint="default"/>
      </w:rPr>
    </w:lvl>
    <w:lvl w:ilvl="1" w:tplc="A97A1B18" w:tentative="1">
      <w:start w:val="1"/>
      <w:numFmt w:val="lowerLetter"/>
      <w:lvlText w:val="%2."/>
      <w:lvlJc w:val="left"/>
      <w:pPr>
        <w:tabs>
          <w:tab w:val="num" w:pos="1440"/>
        </w:tabs>
        <w:ind w:left="1440" w:hanging="360"/>
      </w:pPr>
    </w:lvl>
    <w:lvl w:ilvl="2" w:tplc="B7BE6A56" w:tentative="1">
      <w:start w:val="1"/>
      <w:numFmt w:val="lowerRoman"/>
      <w:lvlText w:val="%3."/>
      <w:lvlJc w:val="right"/>
      <w:pPr>
        <w:tabs>
          <w:tab w:val="num" w:pos="2160"/>
        </w:tabs>
        <w:ind w:left="2160" w:hanging="180"/>
      </w:pPr>
    </w:lvl>
    <w:lvl w:ilvl="3" w:tplc="F6B2BBAE" w:tentative="1">
      <w:start w:val="1"/>
      <w:numFmt w:val="decimal"/>
      <w:lvlText w:val="%4."/>
      <w:lvlJc w:val="left"/>
      <w:pPr>
        <w:tabs>
          <w:tab w:val="num" w:pos="2880"/>
        </w:tabs>
        <w:ind w:left="2880" w:hanging="360"/>
      </w:pPr>
    </w:lvl>
    <w:lvl w:ilvl="4" w:tplc="A4722070" w:tentative="1">
      <w:start w:val="1"/>
      <w:numFmt w:val="lowerLetter"/>
      <w:lvlText w:val="%5."/>
      <w:lvlJc w:val="left"/>
      <w:pPr>
        <w:tabs>
          <w:tab w:val="num" w:pos="3600"/>
        </w:tabs>
        <w:ind w:left="3600" w:hanging="360"/>
      </w:pPr>
    </w:lvl>
    <w:lvl w:ilvl="5" w:tplc="E3EC50C4" w:tentative="1">
      <w:start w:val="1"/>
      <w:numFmt w:val="lowerRoman"/>
      <w:lvlText w:val="%6."/>
      <w:lvlJc w:val="right"/>
      <w:pPr>
        <w:tabs>
          <w:tab w:val="num" w:pos="4320"/>
        </w:tabs>
        <w:ind w:left="4320" w:hanging="180"/>
      </w:pPr>
    </w:lvl>
    <w:lvl w:ilvl="6" w:tplc="DB8C3D52" w:tentative="1">
      <w:start w:val="1"/>
      <w:numFmt w:val="decimal"/>
      <w:lvlText w:val="%7."/>
      <w:lvlJc w:val="left"/>
      <w:pPr>
        <w:tabs>
          <w:tab w:val="num" w:pos="5040"/>
        </w:tabs>
        <w:ind w:left="5040" w:hanging="360"/>
      </w:pPr>
    </w:lvl>
    <w:lvl w:ilvl="7" w:tplc="DF2646BC" w:tentative="1">
      <w:start w:val="1"/>
      <w:numFmt w:val="lowerLetter"/>
      <w:lvlText w:val="%8."/>
      <w:lvlJc w:val="left"/>
      <w:pPr>
        <w:tabs>
          <w:tab w:val="num" w:pos="5760"/>
        </w:tabs>
        <w:ind w:left="5760" w:hanging="360"/>
      </w:pPr>
    </w:lvl>
    <w:lvl w:ilvl="8" w:tplc="F77E205C" w:tentative="1">
      <w:start w:val="1"/>
      <w:numFmt w:val="lowerRoman"/>
      <w:lvlText w:val="%9."/>
      <w:lvlJc w:val="right"/>
      <w:pPr>
        <w:tabs>
          <w:tab w:val="num" w:pos="6480"/>
        </w:tabs>
        <w:ind w:left="6480" w:hanging="180"/>
      </w:pPr>
    </w:lvl>
  </w:abstractNum>
  <w:abstractNum w:abstractNumId="3">
    <w:nsid w:val="04CF218C"/>
    <w:multiLevelType w:val="hybridMultilevel"/>
    <w:tmpl w:val="50507F56"/>
    <w:lvl w:ilvl="0" w:tplc="831E87D2">
      <w:start w:val="1"/>
      <w:numFmt w:val="lowerLetter"/>
      <w:lvlText w:val="%1)"/>
      <w:lvlJc w:val="left"/>
      <w:pPr>
        <w:tabs>
          <w:tab w:val="num" w:pos="357"/>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07700886"/>
    <w:multiLevelType w:val="multilevel"/>
    <w:tmpl w:val="4940A7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810"/>
        </w:tabs>
        <w:ind w:left="810" w:hanging="720"/>
      </w:pPr>
      <w:rPr>
        <w:rFonts w:hint="default"/>
        <w:b/>
        <w:i w:val="0"/>
      </w:rPr>
    </w:lvl>
    <w:lvl w:ilvl="3">
      <w:start w:val="6"/>
      <w:numFmt w:val="bullet"/>
      <w:lvlText w:val="-"/>
      <w:lvlJc w:val="left"/>
      <w:pPr>
        <w:tabs>
          <w:tab w:val="num" w:pos="1494"/>
        </w:tabs>
        <w:ind w:left="1494" w:hanging="864"/>
      </w:pPr>
      <w:rPr>
        <w:rFonts w:ascii="Helvetica" w:eastAsiaTheme="minorHAnsi" w:hAnsi="Helvetica" w:cstheme="minorBidi"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C77D9A"/>
    <w:multiLevelType w:val="hybridMultilevel"/>
    <w:tmpl w:val="78DC10CA"/>
    <w:lvl w:ilvl="0" w:tplc="5B680C5C">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098F5806"/>
    <w:multiLevelType w:val="hybridMultilevel"/>
    <w:tmpl w:val="29EEE77A"/>
    <w:lvl w:ilvl="0" w:tplc="1C763F12">
      <w:start w:val="1"/>
      <w:numFmt w:val="decimal"/>
      <w:pStyle w:val="Nidung1"/>
      <w:lvlText w:val="%1)"/>
      <w:lvlJc w:val="left"/>
      <w:pPr>
        <w:tabs>
          <w:tab w:val="num" w:pos="1021"/>
        </w:tabs>
        <w:ind w:left="1021" w:hanging="30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2A2D51"/>
    <w:multiLevelType w:val="hybridMultilevel"/>
    <w:tmpl w:val="63564176"/>
    <w:lvl w:ilvl="0" w:tplc="1C763F12">
      <w:numFmt w:val="bullet"/>
      <w:lvlText w:val="-"/>
      <w:lvlJc w:val="left"/>
      <w:pPr>
        <w:tabs>
          <w:tab w:val="num" w:pos="360"/>
        </w:tabs>
        <w:ind w:left="360" w:hanging="360"/>
      </w:pPr>
      <w:rPr>
        <w:rFonts w:ascii="Times New Roman" w:eastAsia="Times New Roman" w:hAnsi="Times New Roman" w:cs="Times New Roman" w:hint="default"/>
        <w:sz w:val="24"/>
        <w:szCs w:val="24"/>
      </w:rPr>
    </w:lvl>
    <w:lvl w:ilvl="1" w:tplc="FFFFFFFF">
      <w:start w:val="1"/>
      <w:numFmt w:val="bullet"/>
      <w:lvlText w:val=""/>
      <w:lvlJc w:val="left"/>
      <w:pPr>
        <w:tabs>
          <w:tab w:val="num" w:pos="1440"/>
        </w:tabs>
        <w:ind w:left="1440" w:hanging="360"/>
      </w:pPr>
      <w:rPr>
        <w:rFonts w:ascii="Symbol" w:hAnsi="Symbol" w:hint="default"/>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DE94F59"/>
    <w:multiLevelType w:val="hybridMultilevel"/>
    <w:tmpl w:val="D4DA6FFA"/>
    <w:lvl w:ilvl="0" w:tplc="46F22158">
      <w:start w:val="1"/>
      <w:numFmt w:val="decimal"/>
      <w:lvlText w:val="8.2.%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095D8C"/>
    <w:multiLevelType w:val="hybridMultilevel"/>
    <w:tmpl w:val="0DE4338A"/>
    <w:lvl w:ilvl="0" w:tplc="9A5C2648">
      <w:numFmt w:val="bullet"/>
      <w:lvlText w:val="-"/>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74B03"/>
    <w:multiLevelType w:val="multilevel"/>
    <w:tmpl w:val="6EC4AD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571"/>
        </w:tabs>
        <w:ind w:left="1571" w:hanging="720"/>
      </w:pPr>
      <w:rPr>
        <w:rFonts w:hint="default"/>
        <w:b/>
        <w:i w:val="0"/>
        <w:color w:val="auto"/>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28074FD"/>
    <w:multiLevelType w:val="hybridMultilevel"/>
    <w:tmpl w:val="B17C6080"/>
    <w:lvl w:ilvl="0" w:tplc="CAFC9E84">
      <w:start w:val="1"/>
      <w:numFmt w:val="decimal"/>
      <w:pStyle w:val="Style6"/>
      <w:lvlText w:val="%1."/>
      <w:lvlJc w:val="left"/>
      <w:pPr>
        <w:tabs>
          <w:tab w:val="num" w:pos="504"/>
        </w:tabs>
        <w:ind w:left="504" w:hanging="504"/>
      </w:pPr>
      <w:rPr>
        <w:rFonts w:hint="default"/>
      </w:rPr>
    </w:lvl>
    <w:lvl w:ilvl="1" w:tplc="B9F812B8" w:tentative="1">
      <w:start w:val="1"/>
      <w:numFmt w:val="lowerLetter"/>
      <w:lvlText w:val="%2."/>
      <w:lvlJc w:val="left"/>
      <w:pPr>
        <w:tabs>
          <w:tab w:val="num" w:pos="1440"/>
        </w:tabs>
        <w:ind w:left="1440" w:hanging="360"/>
      </w:pPr>
    </w:lvl>
    <w:lvl w:ilvl="2" w:tplc="7124EAAC" w:tentative="1">
      <w:start w:val="1"/>
      <w:numFmt w:val="lowerRoman"/>
      <w:lvlText w:val="%3."/>
      <w:lvlJc w:val="right"/>
      <w:pPr>
        <w:tabs>
          <w:tab w:val="num" w:pos="2160"/>
        </w:tabs>
        <w:ind w:left="2160" w:hanging="180"/>
      </w:pPr>
    </w:lvl>
    <w:lvl w:ilvl="3" w:tplc="600633E2" w:tentative="1">
      <w:start w:val="1"/>
      <w:numFmt w:val="decimal"/>
      <w:lvlText w:val="%4."/>
      <w:lvlJc w:val="left"/>
      <w:pPr>
        <w:tabs>
          <w:tab w:val="num" w:pos="2880"/>
        </w:tabs>
        <w:ind w:left="2880" w:hanging="360"/>
      </w:pPr>
    </w:lvl>
    <w:lvl w:ilvl="4" w:tplc="CB065834" w:tentative="1">
      <w:start w:val="1"/>
      <w:numFmt w:val="lowerLetter"/>
      <w:lvlText w:val="%5."/>
      <w:lvlJc w:val="left"/>
      <w:pPr>
        <w:tabs>
          <w:tab w:val="num" w:pos="3600"/>
        </w:tabs>
        <w:ind w:left="3600" w:hanging="360"/>
      </w:pPr>
    </w:lvl>
    <w:lvl w:ilvl="5" w:tplc="27D0BE1A" w:tentative="1">
      <w:start w:val="1"/>
      <w:numFmt w:val="lowerRoman"/>
      <w:lvlText w:val="%6."/>
      <w:lvlJc w:val="right"/>
      <w:pPr>
        <w:tabs>
          <w:tab w:val="num" w:pos="4320"/>
        </w:tabs>
        <w:ind w:left="4320" w:hanging="180"/>
      </w:pPr>
    </w:lvl>
    <w:lvl w:ilvl="6" w:tplc="6D2A7F1E" w:tentative="1">
      <w:start w:val="1"/>
      <w:numFmt w:val="decimal"/>
      <w:lvlText w:val="%7."/>
      <w:lvlJc w:val="left"/>
      <w:pPr>
        <w:tabs>
          <w:tab w:val="num" w:pos="5040"/>
        </w:tabs>
        <w:ind w:left="5040" w:hanging="360"/>
      </w:pPr>
    </w:lvl>
    <w:lvl w:ilvl="7" w:tplc="032883AA" w:tentative="1">
      <w:start w:val="1"/>
      <w:numFmt w:val="lowerLetter"/>
      <w:lvlText w:val="%8."/>
      <w:lvlJc w:val="left"/>
      <w:pPr>
        <w:tabs>
          <w:tab w:val="num" w:pos="5760"/>
        </w:tabs>
        <w:ind w:left="5760" w:hanging="360"/>
      </w:pPr>
    </w:lvl>
    <w:lvl w:ilvl="8" w:tplc="867846C2" w:tentative="1">
      <w:start w:val="1"/>
      <w:numFmt w:val="lowerRoman"/>
      <w:lvlText w:val="%9."/>
      <w:lvlJc w:val="right"/>
      <w:pPr>
        <w:tabs>
          <w:tab w:val="num" w:pos="6480"/>
        </w:tabs>
        <w:ind w:left="6480" w:hanging="180"/>
      </w:pPr>
    </w:lvl>
  </w:abstractNum>
  <w:abstractNum w:abstractNumId="12">
    <w:nsid w:val="13380BD4"/>
    <w:multiLevelType w:val="hybridMultilevel"/>
    <w:tmpl w:val="EE3272A4"/>
    <w:lvl w:ilvl="0" w:tplc="042A0017">
      <w:start w:val="1"/>
      <w:numFmt w:val="lowerLetter"/>
      <w:lvlText w:val="%1)"/>
      <w:lvlJc w:val="left"/>
      <w:pPr>
        <w:tabs>
          <w:tab w:val="num" w:pos="357"/>
        </w:tabs>
        <w:ind w:left="360" w:hanging="360"/>
      </w:pPr>
      <w:rPr>
        <w:rFonts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13CE684C"/>
    <w:multiLevelType w:val="hybridMultilevel"/>
    <w:tmpl w:val="D6FC33BE"/>
    <w:lvl w:ilvl="0" w:tplc="1C763F12">
      <w:numFmt w:val="bullet"/>
      <w:lvlText w:val="-"/>
      <w:lvlJc w:val="left"/>
      <w:pPr>
        <w:ind w:left="720" w:hanging="360"/>
      </w:pPr>
      <w:rPr>
        <w:rFonts w:ascii="Times New Roman" w:eastAsia="Times New Roman" w:hAnsi="Times New Roman" w:cs="Times New Roman" w:hint="default"/>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14D84D3A"/>
    <w:multiLevelType w:val="hybridMultilevel"/>
    <w:tmpl w:val="047C8D36"/>
    <w:lvl w:ilvl="0" w:tplc="D1E4AF16">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6E3DFF"/>
    <w:multiLevelType w:val="hybridMultilevel"/>
    <w:tmpl w:val="BADABC6E"/>
    <w:lvl w:ilvl="0" w:tplc="E1BA52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D6BFF"/>
    <w:multiLevelType w:val="hybridMultilevel"/>
    <w:tmpl w:val="D7A0CE8A"/>
    <w:lvl w:ilvl="0" w:tplc="9A5C2648">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3F3E58"/>
    <w:multiLevelType w:val="hybridMultilevel"/>
    <w:tmpl w:val="29B2ECE2"/>
    <w:lvl w:ilvl="0" w:tplc="4E50A886">
      <w:start w:val="1"/>
      <w:numFmt w:val="bullet"/>
      <w:lvlText w:val="-"/>
      <w:lvlJc w:val="left"/>
      <w:pPr>
        <w:ind w:left="502" w:hanging="360"/>
      </w:pPr>
      <w:rPr>
        <w:rFonts w:ascii="Times New Roman" w:eastAsiaTheme="minorHAnsi" w:hAnsi="Times New Roman" w:cs="Times New Roman" w:hint="default"/>
      </w:rPr>
    </w:lvl>
    <w:lvl w:ilvl="1" w:tplc="EF82140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5513DD"/>
    <w:multiLevelType w:val="hybridMultilevel"/>
    <w:tmpl w:val="BB261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6776C2"/>
    <w:multiLevelType w:val="hybridMultilevel"/>
    <w:tmpl w:val="7F822FF4"/>
    <w:lvl w:ilvl="0" w:tplc="1C763F12">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F4470C"/>
    <w:multiLevelType w:val="hybridMultilevel"/>
    <w:tmpl w:val="D31A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9A34FC"/>
    <w:multiLevelType w:val="hybridMultilevel"/>
    <w:tmpl w:val="A934AAD4"/>
    <w:lvl w:ilvl="0" w:tplc="63A064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2A5D7296"/>
    <w:multiLevelType w:val="multilevel"/>
    <w:tmpl w:val="276CDB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810"/>
        </w:tabs>
        <w:ind w:left="810" w:hanging="720"/>
      </w:pPr>
      <w:rPr>
        <w:rFonts w:hint="default"/>
        <w:b/>
        <w:i w:val="0"/>
        <w:lang w:val="es-ES"/>
      </w:rPr>
    </w:lvl>
    <w:lvl w:ilvl="3">
      <w:start w:val="1"/>
      <w:numFmt w:val="decimal"/>
      <w:lvlText w:val="%1.%2.%3.%4"/>
      <w:lvlJc w:val="left"/>
      <w:pPr>
        <w:tabs>
          <w:tab w:val="num" w:pos="1494"/>
        </w:tabs>
        <w:ind w:left="149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2BBD36B8"/>
    <w:multiLevelType w:val="hybridMultilevel"/>
    <w:tmpl w:val="D93A454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2BBE5357"/>
    <w:multiLevelType w:val="hybridMultilevel"/>
    <w:tmpl w:val="E122903C"/>
    <w:lvl w:ilvl="0" w:tplc="FFFFFFFF">
      <w:start w:val="1"/>
      <w:numFmt w:val="lowerLetter"/>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2C1E4043"/>
    <w:multiLevelType w:val="hybridMultilevel"/>
    <w:tmpl w:val="2BB880F2"/>
    <w:lvl w:ilvl="0" w:tplc="1C763F12">
      <w:numFmt w:val="bullet"/>
      <w:lvlText w:val="-"/>
      <w:lvlJc w:val="left"/>
      <w:pPr>
        <w:ind w:left="720" w:hanging="360"/>
      </w:pPr>
      <w:rPr>
        <w:rFonts w:ascii="Times New Roman" w:eastAsia="Times New Roman" w:hAnsi="Times New Roman" w:cs="Times New Roman" w:hint="default"/>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2C8A6C04"/>
    <w:multiLevelType w:val="hybridMultilevel"/>
    <w:tmpl w:val="554CBE04"/>
    <w:lvl w:ilvl="0" w:tplc="1C763F12">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F9409FE"/>
    <w:multiLevelType w:val="hybridMultilevel"/>
    <w:tmpl w:val="FC9228F0"/>
    <w:lvl w:ilvl="0" w:tplc="04090001">
      <w:start w:val="1"/>
      <w:numFmt w:val="bullet"/>
      <w:lvlText w:val=""/>
      <w:lvlJc w:val="left"/>
      <w:pPr>
        <w:tabs>
          <w:tab w:val="num" w:pos="357"/>
        </w:tabs>
        <w:ind w:left="36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37963E8D"/>
    <w:multiLevelType w:val="hybridMultilevel"/>
    <w:tmpl w:val="D6D091EA"/>
    <w:lvl w:ilvl="0" w:tplc="0EFAD55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79E7080"/>
    <w:multiLevelType w:val="hybridMultilevel"/>
    <w:tmpl w:val="57F8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843ED0"/>
    <w:multiLevelType w:val="hybridMultilevel"/>
    <w:tmpl w:val="C130CF94"/>
    <w:lvl w:ilvl="0" w:tplc="1C763F12">
      <w:numFmt w:val="bullet"/>
      <w:lvlText w:val="-"/>
      <w:lvlJc w:val="left"/>
      <w:pPr>
        <w:ind w:left="360" w:hanging="360"/>
      </w:pPr>
      <w:rPr>
        <w:rFonts w:ascii="Times New Roman" w:eastAsia="Times New Roman" w:hAnsi="Times New Roman" w:cs="Times New Roman" w:hint="default"/>
        <w:sz w:val="24"/>
        <w:szCs w:val="24"/>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nsid w:val="40C87CED"/>
    <w:multiLevelType w:val="hybridMultilevel"/>
    <w:tmpl w:val="BC70BCE6"/>
    <w:lvl w:ilvl="0" w:tplc="D8606478">
      <w:start w:val="1"/>
      <w:numFmt w:val="lowerLetter"/>
      <w:lvlText w:val="%1)"/>
      <w:lvlJc w:val="left"/>
      <w:pPr>
        <w:tabs>
          <w:tab w:val="num" w:pos="1167"/>
        </w:tabs>
        <w:ind w:left="1170" w:hanging="360"/>
      </w:pPr>
      <w:rPr>
        <w:rFonts w:hint="default"/>
      </w:rPr>
    </w:lvl>
    <w:lvl w:ilvl="1" w:tplc="04090003" w:tentative="1">
      <w:start w:val="1"/>
      <w:numFmt w:val="lowerLetter"/>
      <w:lvlText w:val="%2."/>
      <w:lvlJc w:val="left"/>
      <w:pPr>
        <w:tabs>
          <w:tab w:val="num" w:pos="2250"/>
        </w:tabs>
        <w:ind w:left="2250" w:hanging="360"/>
      </w:pPr>
    </w:lvl>
    <w:lvl w:ilvl="2" w:tplc="04090001"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2">
    <w:nsid w:val="423E7C32"/>
    <w:multiLevelType w:val="multilevel"/>
    <w:tmpl w:val="840E7E2E"/>
    <w:lvl w:ilvl="0">
      <w:start w:val="5"/>
      <w:numFmt w:val="decimal"/>
      <w:pStyle w:val="Heading11"/>
      <w:isLgl/>
      <w:lvlText w:val="ch­¬ng %1"/>
      <w:lvlJc w:val="left"/>
      <w:pPr>
        <w:tabs>
          <w:tab w:val="num" w:pos="3740"/>
        </w:tabs>
        <w:ind w:left="5271" w:hanging="2211"/>
      </w:pPr>
      <w:rPr>
        <w:rFonts w:ascii=".VnArialH" w:hAnsi=".VnArialH" w:hint="default"/>
        <w:b/>
        <w:i w:val="0"/>
        <w:sz w:val="28"/>
        <w:szCs w:val="28"/>
      </w:rPr>
    </w:lvl>
    <w:lvl w:ilvl="1">
      <w:start w:val="1"/>
      <w:numFmt w:val="decimal"/>
      <w:lvlText w:val="%1.%2"/>
      <w:lvlJc w:val="left"/>
      <w:pPr>
        <w:tabs>
          <w:tab w:val="num" w:pos="3967"/>
        </w:tabs>
        <w:ind w:left="3967" w:hanging="907"/>
      </w:pPr>
      <w:rPr>
        <w:rFonts w:ascii=".VnTime" w:hAnsi=".VnTime" w:hint="default"/>
        <w:b/>
        <w:i w:val="0"/>
        <w:sz w:val="22"/>
        <w:szCs w:val="22"/>
      </w:rPr>
    </w:lvl>
    <w:lvl w:ilvl="2">
      <w:start w:val="1"/>
      <w:numFmt w:val="decimal"/>
      <w:lvlText w:val="%1.%2.%3"/>
      <w:lvlJc w:val="left"/>
      <w:pPr>
        <w:tabs>
          <w:tab w:val="num" w:pos="3967"/>
        </w:tabs>
        <w:ind w:left="3967" w:hanging="907"/>
      </w:pPr>
      <w:rPr>
        <w:rFonts w:ascii=".VnTime" w:hAnsi=".VnTime" w:hint="default"/>
        <w:b/>
        <w:i w:val="0"/>
        <w:sz w:val="22"/>
        <w:szCs w:val="22"/>
      </w:rPr>
    </w:lvl>
    <w:lvl w:ilvl="3">
      <w:start w:val="1"/>
      <w:numFmt w:val="decimal"/>
      <w:lvlText w:val="%1.%2.%3.%4"/>
      <w:lvlJc w:val="left"/>
      <w:pPr>
        <w:tabs>
          <w:tab w:val="num" w:pos="3967"/>
        </w:tabs>
        <w:ind w:left="3060" w:firstLine="0"/>
      </w:pPr>
      <w:rPr>
        <w:rFonts w:hint="default"/>
        <w:b/>
        <w:i w:val="0"/>
      </w:rPr>
    </w:lvl>
    <w:lvl w:ilvl="4">
      <w:start w:val="1"/>
      <w:numFmt w:val="decimal"/>
      <w:lvlText w:val="%1.%2.%3.%4.%5"/>
      <w:lvlJc w:val="left"/>
      <w:pPr>
        <w:tabs>
          <w:tab w:val="num" w:pos="4068"/>
        </w:tabs>
        <w:ind w:left="4068" w:hanging="1008"/>
      </w:pPr>
      <w:rPr>
        <w:rFonts w:hint="default"/>
        <w:b/>
        <w:i w:val="0"/>
      </w:rPr>
    </w:lvl>
    <w:lvl w:ilvl="5">
      <w:start w:val="1"/>
      <w:numFmt w:val="decimal"/>
      <w:lvlText w:val="%1.%2.%3.%4.%5.%6"/>
      <w:lvlJc w:val="left"/>
      <w:pPr>
        <w:tabs>
          <w:tab w:val="num" w:pos="4212"/>
        </w:tabs>
        <w:ind w:left="4212" w:hanging="1152"/>
      </w:pPr>
      <w:rPr>
        <w:rFonts w:hint="default"/>
      </w:rPr>
    </w:lvl>
    <w:lvl w:ilvl="6">
      <w:start w:val="1"/>
      <w:numFmt w:val="decimal"/>
      <w:lvlText w:val="%1.%2.%3.%4.%5.%6.%7"/>
      <w:lvlJc w:val="left"/>
      <w:pPr>
        <w:tabs>
          <w:tab w:val="num" w:pos="4356"/>
        </w:tabs>
        <w:ind w:left="4356" w:hanging="1296"/>
      </w:pPr>
      <w:rPr>
        <w:rFonts w:hint="default"/>
      </w:rPr>
    </w:lvl>
    <w:lvl w:ilvl="7">
      <w:start w:val="1"/>
      <w:numFmt w:val="decimal"/>
      <w:lvlText w:val="%1.%2.%3.%4.%5.%6.%7.%8"/>
      <w:lvlJc w:val="left"/>
      <w:pPr>
        <w:tabs>
          <w:tab w:val="num" w:pos="4500"/>
        </w:tabs>
        <w:ind w:left="4500" w:hanging="1440"/>
      </w:pPr>
      <w:rPr>
        <w:rFonts w:hint="default"/>
      </w:rPr>
    </w:lvl>
    <w:lvl w:ilvl="8">
      <w:start w:val="1"/>
      <w:numFmt w:val="decimal"/>
      <w:lvlText w:val="%1.%2.%3.%4.%5.%6.%7.%8.%9"/>
      <w:lvlJc w:val="left"/>
      <w:pPr>
        <w:tabs>
          <w:tab w:val="num" w:pos="4644"/>
        </w:tabs>
        <w:ind w:left="4644" w:hanging="1584"/>
      </w:pPr>
      <w:rPr>
        <w:rFonts w:hint="default"/>
      </w:rPr>
    </w:lvl>
  </w:abstractNum>
  <w:abstractNum w:abstractNumId="33">
    <w:nsid w:val="444A0692"/>
    <w:multiLevelType w:val="hybridMultilevel"/>
    <w:tmpl w:val="B484B13C"/>
    <w:lvl w:ilvl="0" w:tplc="4D9A98C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94E6AF8"/>
    <w:multiLevelType w:val="hybridMultilevel"/>
    <w:tmpl w:val="333AC13E"/>
    <w:lvl w:ilvl="0" w:tplc="04090017">
      <w:start w:val="1"/>
      <w:numFmt w:val="lowerLetter"/>
      <w:lvlText w:val="%1)"/>
      <w:lvlJc w:val="left"/>
      <w:pPr>
        <w:tabs>
          <w:tab w:val="num" w:pos="360"/>
        </w:tabs>
        <w:ind w:left="360" w:hanging="360"/>
      </w:pPr>
      <w:rPr>
        <w:rFonts w:hint="default"/>
        <w:sz w:val="24"/>
        <w:szCs w:val="24"/>
      </w:rPr>
    </w:lvl>
    <w:lvl w:ilvl="1" w:tplc="FFFFFFFF">
      <w:start w:val="1"/>
      <w:numFmt w:val="bullet"/>
      <w:lvlText w:val=""/>
      <w:lvlJc w:val="left"/>
      <w:pPr>
        <w:tabs>
          <w:tab w:val="num" w:pos="1440"/>
        </w:tabs>
        <w:ind w:left="1440" w:hanging="360"/>
      </w:pPr>
      <w:rPr>
        <w:rFonts w:ascii="Symbol" w:hAnsi="Symbol" w:hint="default"/>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4C940762"/>
    <w:multiLevelType w:val="multilevel"/>
    <w:tmpl w:val="E7CE55D4"/>
    <w:lvl w:ilvl="0">
      <w:start w:val="1"/>
      <w:numFmt w:val="upperLetter"/>
      <w:suff w:val="nothing"/>
      <w:lvlText w:val="Phụ lục %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lowerLetter"/>
      <w:suff w:val="space"/>
      <w:lvlText w:val="%5)"/>
      <w:lvlJc w:val="left"/>
      <w:pPr>
        <w:ind w:left="0" w:firstLine="0"/>
      </w:pPr>
      <w:rPr>
        <w:rFonts w:hint="default"/>
        <w:b/>
        <w:i w:val="0"/>
      </w:rPr>
    </w:lvl>
    <w:lvl w:ilvl="5">
      <w:start w:val="1"/>
      <w:numFmt w:val="lowerLetter"/>
      <w:suff w:val="space"/>
      <w:lvlText w:val="%6)"/>
      <w:lvlJc w:val="left"/>
      <w:pPr>
        <w:ind w:left="0" w:firstLine="0"/>
      </w:pPr>
      <w:rPr>
        <w:rFonts w:hint="default"/>
        <w:b w:val="0"/>
        <w:i w:val="0"/>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2120"/>
        </w:tabs>
        <w:ind w:left="0" w:firstLine="0"/>
      </w:pPr>
      <w:rPr>
        <w:rFonts w:hint="default"/>
      </w:rPr>
    </w:lvl>
    <w:lvl w:ilvl="8">
      <w:start w:val="1"/>
      <w:numFmt w:val="decimal"/>
      <w:lvlText w:val="%1.%2.%3.%4.%5.%6.%7.%8.%9"/>
      <w:lvlJc w:val="left"/>
      <w:pPr>
        <w:tabs>
          <w:tab w:val="num" w:pos="2264"/>
        </w:tabs>
        <w:ind w:left="0" w:firstLine="0"/>
      </w:pPr>
      <w:rPr>
        <w:rFonts w:hint="default"/>
      </w:rPr>
    </w:lvl>
  </w:abstractNum>
  <w:abstractNum w:abstractNumId="36">
    <w:nsid w:val="4D9E7D0B"/>
    <w:multiLevelType w:val="hybridMultilevel"/>
    <w:tmpl w:val="333AC13E"/>
    <w:lvl w:ilvl="0" w:tplc="04090017">
      <w:start w:val="1"/>
      <w:numFmt w:val="lowerLetter"/>
      <w:lvlText w:val="%1)"/>
      <w:lvlJc w:val="left"/>
      <w:pPr>
        <w:tabs>
          <w:tab w:val="num" w:pos="360"/>
        </w:tabs>
        <w:ind w:left="360" w:hanging="360"/>
      </w:pPr>
      <w:rPr>
        <w:rFonts w:hint="default"/>
        <w:sz w:val="24"/>
        <w:szCs w:val="24"/>
      </w:rPr>
    </w:lvl>
    <w:lvl w:ilvl="1" w:tplc="FFFFFFFF">
      <w:start w:val="1"/>
      <w:numFmt w:val="bullet"/>
      <w:lvlText w:val=""/>
      <w:lvlJc w:val="left"/>
      <w:pPr>
        <w:tabs>
          <w:tab w:val="num" w:pos="1440"/>
        </w:tabs>
        <w:ind w:left="1440" w:hanging="360"/>
      </w:pPr>
      <w:rPr>
        <w:rFonts w:ascii="Symbol" w:hAnsi="Symbol" w:hint="default"/>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3216105"/>
    <w:multiLevelType w:val="hybridMultilevel"/>
    <w:tmpl w:val="1744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EC44D9"/>
    <w:multiLevelType w:val="hybridMultilevel"/>
    <w:tmpl w:val="4EDC9D60"/>
    <w:lvl w:ilvl="0" w:tplc="04090017">
      <w:start w:val="1"/>
      <w:numFmt w:val="lowerLetter"/>
      <w:lvlText w:val="%1)"/>
      <w:lvlJc w:val="left"/>
      <w:pPr>
        <w:tabs>
          <w:tab w:val="num" w:pos="360"/>
        </w:tabs>
        <w:ind w:left="360" w:hanging="360"/>
      </w:pPr>
      <w:rPr>
        <w:rFonts w:hint="default"/>
        <w:sz w:val="24"/>
        <w:szCs w:val="24"/>
      </w:rPr>
    </w:lvl>
    <w:lvl w:ilvl="1" w:tplc="FFFFFFFF">
      <w:start w:val="1"/>
      <w:numFmt w:val="bullet"/>
      <w:lvlText w:val=""/>
      <w:lvlJc w:val="left"/>
      <w:pPr>
        <w:tabs>
          <w:tab w:val="num" w:pos="1440"/>
        </w:tabs>
        <w:ind w:left="1440" w:hanging="360"/>
      </w:pPr>
      <w:rPr>
        <w:rFonts w:ascii="Symbol" w:hAnsi="Symbol" w:hint="default"/>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40622F0"/>
    <w:multiLevelType w:val="hybridMultilevel"/>
    <w:tmpl w:val="04FC8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C32654"/>
    <w:multiLevelType w:val="hybridMultilevel"/>
    <w:tmpl w:val="269819EC"/>
    <w:lvl w:ilvl="0" w:tplc="D1E4AF16">
      <w:start w:val="1"/>
      <w:numFmt w:val="lowerLetter"/>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57DF431D"/>
    <w:multiLevelType w:val="multilevel"/>
    <w:tmpl w:val="CDB63A52"/>
    <w:lvl w:ilvl="0">
      <w:start w:val="1"/>
      <w:numFmt w:val="decimal"/>
      <w:pStyle w:val="StyleLeft0cm"/>
      <w:lvlText w:val="%1"/>
      <w:lvlJc w:val="left"/>
      <w:pPr>
        <w:tabs>
          <w:tab w:val="num" w:pos="907"/>
        </w:tabs>
        <w:ind w:left="907" w:hanging="907"/>
      </w:pPr>
      <w:rPr>
        <w:rFonts w:hint="default"/>
        <w:b/>
        <w:i w:val="0"/>
        <w:sz w:val="22"/>
        <w:szCs w:val="22"/>
      </w:rPr>
    </w:lvl>
    <w:lvl w:ilvl="1">
      <w:start w:val="1"/>
      <w:numFmt w:val="decimal"/>
      <w:lvlText w:val="%1.%2"/>
      <w:lvlJc w:val="left"/>
      <w:pPr>
        <w:tabs>
          <w:tab w:val="num" w:pos="907"/>
        </w:tabs>
        <w:ind w:left="907" w:hanging="907"/>
      </w:pPr>
      <w:rPr>
        <w:rFonts w:hint="default"/>
        <w:b/>
        <w:i w:val="0"/>
        <w:sz w:val="22"/>
        <w:szCs w:val="22"/>
      </w:rPr>
    </w:lvl>
    <w:lvl w:ilvl="2">
      <w:start w:val="1"/>
      <w:numFmt w:val="decimal"/>
      <w:lvlText w:val="%1.%2.%3"/>
      <w:lvlJc w:val="left"/>
      <w:pPr>
        <w:tabs>
          <w:tab w:val="num" w:pos="907"/>
        </w:tabs>
        <w:ind w:left="907" w:hanging="907"/>
      </w:pPr>
      <w:rPr>
        <w:rFonts w:hint="default"/>
        <w:b/>
        <w:i w:val="0"/>
        <w:sz w:val="22"/>
        <w:szCs w:val="22"/>
      </w:rPr>
    </w:lvl>
    <w:lvl w:ilvl="3">
      <w:start w:val="1"/>
      <w:numFmt w:val="decimal"/>
      <w:lvlRestart w:val="1"/>
      <w:lvlText w:val="%1.%2.%3.%4"/>
      <w:lvlJc w:val="left"/>
      <w:pPr>
        <w:tabs>
          <w:tab w:val="num" w:pos="907"/>
        </w:tabs>
        <w:ind w:left="907" w:hanging="907"/>
      </w:pPr>
      <w:rPr>
        <w:rFonts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5807429F"/>
    <w:multiLevelType w:val="hybridMultilevel"/>
    <w:tmpl w:val="554CBE04"/>
    <w:lvl w:ilvl="0" w:tplc="1C763F12">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A942CCB"/>
    <w:multiLevelType w:val="hybridMultilevel"/>
    <w:tmpl w:val="38E05EC6"/>
    <w:lvl w:ilvl="0" w:tplc="9A5C2648">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30296E"/>
    <w:multiLevelType w:val="hybridMultilevel"/>
    <w:tmpl w:val="64C66C6A"/>
    <w:lvl w:ilvl="0" w:tplc="8878CC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A52A7B"/>
    <w:multiLevelType w:val="hybridMultilevel"/>
    <w:tmpl w:val="BCFEDCA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60E16F08"/>
    <w:multiLevelType w:val="multilevel"/>
    <w:tmpl w:val="9FDAD572"/>
    <w:styleLink w:val="StyleNumbered"/>
    <w:lvl w:ilvl="0">
      <w:start w:val="1"/>
      <w:numFmt w:val="lowerLetter"/>
      <w:lvlText w:val="%1)"/>
      <w:lvlJc w:val="left"/>
      <w:pPr>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2831459"/>
    <w:multiLevelType w:val="hybridMultilevel"/>
    <w:tmpl w:val="7F822FF4"/>
    <w:lvl w:ilvl="0" w:tplc="1C763F12">
      <w:start w:val="1"/>
      <w:numFmt w:val="lowerLetter"/>
      <w:lvlText w:val="%1)"/>
      <w:lvlJc w:val="left"/>
      <w:pPr>
        <w:tabs>
          <w:tab w:val="num" w:pos="357"/>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2B1700B"/>
    <w:multiLevelType w:val="hybridMultilevel"/>
    <w:tmpl w:val="375AC084"/>
    <w:lvl w:ilvl="0" w:tplc="0442BDDC">
      <w:start w:val="6"/>
      <w:numFmt w:val="bullet"/>
      <w:lvlText w:val="-"/>
      <w:lvlJc w:val="left"/>
      <w:pPr>
        <w:tabs>
          <w:tab w:val="num" w:pos="360"/>
        </w:tabs>
        <w:ind w:left="360" w:hanging="360"/>
      </w:pPr>
      <w:rPr>
        <w:rFonts w:ascii="Helvetica" w:eastAsia="Calibri" w:hAnsi="Helvetica" w:cs="Times New Roman" w:hint="default"/>
        <w:sz w:val="24"/>
        <w:szCs w:val="24"/>
      </w:rPr>
    </w:lvl>
    <w:lvl w:ilvl="1" w:tplc="FFFFFFFF">
      <w:start w:val="1"/>
      <w:numFmt w:val="bullet"/>
      <w:lvlText w:val=""/>
      <w:lvlJc w:val="left"/>
      <w:pPr>
        <w:tabs>
          <w:tab w:val="num" w:pos="1440"/>
        </w:tabs>
        <w:ind w:left="1440" w:hanging="360"/>
      </w:pPr>
      <w:rPr>
        <w:rFonts w:ascii="Symbol" w:hAnsi="Symbol" w:hint="default"/>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2E41B1E"/>
    <w:multiLevelType w:val="multilevel"/>
    <w:tmpl w:val="2586E5CA"/>
    <w:styleLink w:val="Bulleted-2"/>
    <w:lvl w:ilvl="0">
      <w:numFmt w:val="bullet"/>
      <w:lvlText w:val="-"/>
      <w:lvlJc w:val="left"/>
      <w:pPr>
        <w:tabs>
          <w:tab w:val="num" w:pos="720"/>
        </w:tabs>
        <w:ind w:left="720" w:hanging="360"/>
      </w:pPr>
      <w:rPr>
        <w:rFonts w:ascii=".VnTime" w:hAnsi=".VnTime"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647931F5"/>
    <w:multiLevelType w:val="hybridMultilevel"/>
    <w:tmpl w:val="751ADCAA"/>
    <w:lvl w:ilvl="0" w:tplc="21CACDF6">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45520D"/>
    <w:multiLevelType w:val="hybridMultilevel"/>
    <w:tmpl w:val="BBAC4FAC"/>
    <w:lvl w:ilvl="0" w:tplc="5D12CF1A">
      <w:start w:val="16"/>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nsid w:val="65FD6494"/>
    <w:multiLevelType w:val="hybridMultilevel"/>
    <w:tmpl w:val="9A60BD7C"/>
    <w:lvl w:ilvl="0" w:tplc="9A5C2648">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85D059E"/>
    <w:multiLevelType w:val="hybridMultilevel"/>
    <w:tmpl w:val="43440530"/>
    <w:lvl w:ilvl="0" w:tplc="8500F284">
      <w:start w:val="1"/>
      <w:numFmt w:val="lowerLetter"/>
      <w:lvlText w:val="%1)"/>
      <w:lvlJc w:val="left"/>
      <w:pPr>
        <w:tabs>
          <w:tab w:val="num" w:pos="357"/>
        </w:tabs>
        <w:ind w:left="360" w:hanging="360"/>
      </w:pPr>
      <w:rPr>
        <w:rFonts w:hint="default"/>
      </w:rPr>
    </w:lvl>
    <w:lvl w:ilvl="1" w:tplc="5E2EA064" w:tentative="1">
      <w:start w:val="1"/>
      <w:numFmt w:val="lowerLetter"/>
      <w:lvlText w:val="%2."/>
      <w:lvlJc w:val="left"/>
      <w:pPr>
        <w:tabs>
          <w:tab w:val="num" w:pos="1440"/>
        </w:tabs>
        <w:ind w:left="1440" w:hanging="360"/>
      </w:pPr>
    </w:lvl>
    <w:lvl w:ilvl="2" w:tplc="A224E7B4" w:tentative="1">
      <w:start w:val="1"/>
      <w:numFmt w:val="lowerRoman"/>
      <w:lvlText w:val="%3."/>
      <w:lvlJc w:val="right"/>
      <w:pPr>
        <w:tabs>
          <w:tab w:val="num" w:pos="2160"/>
        </w:tabs>
        <w:ind w:left="2160" w:hanging="180"/>
      </w:pPr>
    </w:lvl>
    <w:lvl w:ilvl="3" w:tplc="A6FA6180" w:tentative="1">
      <w:start w:val="1"/>
      <w:numFmt w:val="decimal"/>
      <w:lvlText w:val="%4."/>
      <w:lvlJc w:val="left"/>
      <w:pPr>
        <w:tabs>
          <w:tab w:val="num" w:pos="2880"/>
        </w:tabs>
        <w:ind w:left="2880" w:hanging="360"/>
      </w:pPr>
    </w:lvl>
    <w:lvl w:ilvl="4" w:tplc="07D285B6" w:tentative="1">
      <w:start w:val="1"/>
      <w:numFmt w:val="lowerLetter"/>
      <w:lvlText w:val="%5."/>
      <w:lvlJc w:val="left"/>
      <w:pPr>
        <w:tabs>
          <w:tab w:val="num" w:pos="3600"/>
        </w:tabs>
        <w:ind w:left="3600" w:hanging="360"/>
      </w:pPr>
    </w:lvl>
    <w:lvl w:ilvl="5" w:tplc="FB1CEA4A" w:tentative="1">
      <w:start w:val="1"/>
      <w:numFmt w:val="lowerRoman"/>
      <w:lvlText w:val="%6."/>
      <w:lvlJc w:val="right"/>
      <w:pPr>
        <w:tabs>
          <w:tab w:val="num" w:pos="4320"/>
        </w:tabs>
        <w:ind w:left="4320" w:hanging="180"/>
      </w:pPr>
    </w:lvl>
    <w:lvl w:ilvl="6" w:tplc="CB8E808C" w:tentative="1">
      <w:start w:val="1"/>
      <w:numFmt w:val="decimal"/>
      <w:lvlText w:val="%7."/>
      <w:lvlJc w:val="left"/>
      <w:pPr>
        <w:tabs>
          <w:tab w:val="num" w:pos="5040"/>
        </w:tabs>
        <w:ind w:left="5040" w:hanging="360"/>
      </w:pPr>
    </w:lvl>
    <w:lvl w:ilvl="7" w:tplc="04AECF46" w:tentative="1">
      <w:start w:val="1"/>
      <w:numFmt w:val="lowerLetter"/>
      <w:lvlText w:val="%8."/>
      <w:lvlJc w:val="left"/>
      <w:pPr>
        <w:tabs>
          <w:tab w:val="num" w:pos="5760"/>
        </w:tabs>
        <w:ind w:left="5760" w:hanging="360"/>
      </w:pPr>
    </w:lvl>
    <w:lvl w:ilvl="8" w:tplc="5ED0DB92" w:tentative="1">
      <w:start w:val="1"/>
      <w:numFmt w:val="lowerRoman"/>
      <w:lvlText w:val="%9."/>
      <w:lvlJc w:val="right"/>
      <w:pPr>
        <w:tabs>
          <w:tab w:val="num" w:pos="6480"/>
        </w:tabs>
        <w:ind w:left="6480" w:hanging="180"/>
      </w:pPr>
    </w:lvl>
  </w:abstractNum>
  <w:abstractNum w:abstractNumId="54">
    <w:nsid w:val="69AE1561"/>
    <w:multiLevelType w:val="hybridMultilevel"/>
    <w:tmpl w:val="F3362A2E"/>
    <w:lvl w:ilvl="0" w:tplc="D97C0110">
      <w:start w:val="1"/>
      <w:numFmt w:val="lowerLetter"/>
      <w:lvlText w:val="%1)"/>
      <w:lvlJc w:val="left"/>
      <w:pPr>
        <w:ind w:left="720" w:hanging="360"/>
      </w:pPr>
      <w:rPr>
        <w:rFonts w:hint="default"/>
      </w:rPr>
    </w:lvl>
    <w:lvl w:ilvl="1" w:tplc="FBE065A8" w:tentative="1">
      <w:start w:val="1"/>
      <w:numFmt w:val="lowerLetter"/>
      <w:lvlText w:val="%2."/>
      <w:lvlJc w:val="left"/>
      <w:pPr>
        <w:ind w:left="1440" w:hanging="360"/>
      </w:pPr>
    </w:lvl>
    <w:lvl w:ilvl="2" w:tplc="5DBEC3E4" w:tentative="1">
      <w:start w:val="1"/>
      <w:numFmt w:val="lowerRoman"/>
      <w:lvlText w:val="%3."/>
      <w:lvlJc w:val="right"/>
      <w:pPr>
        <w:ind w:left="2160" w:hanging="180"/>
      </w:pPr>
    </w:lvl>
    <w:lvl w:ilvl="3" w:tplc="8AD22A30" w:tentative="1">
      <w:start w:val="1"/>
      <w:numFmt w:val="decimal"/>
      <w:lvlText w:val="%4."/>
      <w:lvlJc w:val="left"/>
      <w:pPr>
        <w:ind w:left="2880" w:hanging="360"/>
      </w:pPr>
    </w:lvl>
    <w:lvl w:ilvl="4" w:tplc="F8BE1CBC" w:tentative="1">
      <w:start w:val="1"/>
      <w:numFmt w:val="lowerLetter"/>
      <w:lvlText w:val="%5."/>
      <w:lvlJc w:val="left"/>
      <w:pPr>
        <w:ind w:left="3600" w:hanging="360"/>
      </w:pPr>
    </w:lvl>
    <w:lvl w:ilvl="5" w:tplc="B852983A" w:tentative="1">
      <w:start w:val="1"/>
      <w:numFmt w:val="lowerRoman"/>
      <w:lvlText w:val="%6."/>
      <w:lvlJc w:val="right"/>
      <w:pPr>
        <w:ind w:left="4320" w:hanging="180"/>
      </w:pPr>
    </w:lvl>
    <w:lvl w:ilvl="6" w:tplc="69F2C42A" w:tentative="1">
      <w:start w:val="1"/>
      <w:numFmt w:val="decimal"/>
      <w:lvlText w:val="%7."/>
      <w:lvlJc w:val="left"/>
      <w:pPr>
        <w:ind w:left="5040" w:hanging="360"/>
      </w:pPr>
    </w:lvl>
    <w:lvl w:ilvl="7" w:tplc="2A6CE09E" w:tentative="1">
      <w:start w:val="1"/>
      <w:numFmt w:val="lowerLetter"/>
      <w:lvlText w:val="%8."/>
      <w:lvlJc w:val="left"/>
      <w:pPr>
        <w:ind w:left="5760" w:hanging="360"/>
      </w:pPr>
    </w:lvl>
    <w:lvl w:ilvl="8" w:tplc="9102A2A2" w:tentative="1">
      <w:start w:val="1"/>
      <w:numFmt w:val="lowerRoman"/>
      <w:lvlText w:val="%9."/>
      <w:lvlJc w:val="right"/>
      <w:pPr>
        <w:ind w:left="6480" w:hanging="180"/>
      </w:pPr>
    </w:lvl>
  </w:abstractNum>
  <w:abstractNum w:abstractNumId="55">
    <w:nsid w:val="6A04775F"/>
    <w:multiLevelType w:val="hybridMultilevel"/>
    <w:tmpl w:val="8D0ED68E"/>
    <w:lvl w:ilvl="0" w:tplc="04090017">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B074187"/>
    <w:multiLevelType w:val="hybridMultilevel"/>
    <w:tmpl w:val="047C8D36"/>
    <w:lvl w:ilvl="0" w:tplc="1C763F12">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DCE43F5"/>
    <w:multiLevelType w:val="hybridMultilevel"/>
    <w:tmpl w:val="E3BAF4C0"/>
    <w:lvl w:ilvl="0" w:tplc="D1E4AF16">
      <w:start w:val="2"/>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nsid w:val="6E545965"/>
    <w:multiLevelType w:val="hybridMultilevel"/>
    <w:tmpl w:val="B978B342"/>
    <w:lvl w:ilvl="0" w:tplc="38208386">
      <w:numFmt w:val="bullet"/>
      <w:lvlText w:val="-"/>
      <w:lvlJc w:val="left"/>
      <w:pPr>
        <w:tabs>
          <w:tab w:val="num" w:pos="360"/>
        </w:tabs>
        <w:ind w:left="360" w:hanging="360"/>
      </w:pPr>
      <w:rPr>
        <w:rFonts w:ascii="Times New Roman" w:eastAsia="Times New Roman" w:hAnsi="Times New Roman" w:cs="Times New Roman" w:hint="default"/>
        <w:sz w:val="24"/>
        <w:szCs w:val="24"/>
      </w:rPr>
    </w:lvl>
    <w:lvl w:ilvl="1" w:tplc="7B5C09B0">
      <w:numFmt w:val="bullet"/>
      <w:lvlText w:val="-"/>
      <w:lvlJc w:val="left"/>
      <w:pPr>
        <w:tabs>
          <w:tab w:val="num" w:pos="1440"/>
        </w:tabs>
        <w:ind w:left="1440" w:hanging="360"/>
      </w:pPr>
      <w:rPr>
        <w:rFonts w:ascii="Times New Roman" w:eastAsia="Times New Roman" w:hAnsi="Times New Roman" w:cs="Times New Roman" w:hint="default"/>
        <w:sz w:val="24"/>
        <w:szCs w:val="24"/>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nsid w:val="6E9939EF"/>
    <w:multiLevelType w:val="hybridMultilevel"/>
    <w:tmpl w:val="A51CA94A"/>
    <w:lvl w:ilvl="0" w:tplc="9A5C2648">
      <w:start w:val="1"/>
      <w:numFmt w:val="bullet"/>
      <w:lvlText w:val=""/>
      <w:lvlJc w:val="left"/>
      <w:pPr>
        <w:tabs>
          <w:tab w:val="num" w:pos="360"/>
        </w:tabs>
        <w:ind w:left="360" w:hanging="360"/>
      </w:pPr>
      <w:rPr>
        <w:rFonts w:ascii="Symbol" w:hAnsi="Symbol" w:hint="default"/>
        <w:sz w:val="24"/>
        <w:szCs w:val="24"/>
      </w:rPr>
    </w:lvl>
    <w:lvl w:ilvl="1" w:tplc="63A064F0">
      <w:start w:val="1"/>
      <w:numFmt w:val="bullet"/>
      <w:lvlText w:val=""/>
      <w:lvlJc w:val="left"/>
      <w:pPr>
        <w:tabs>
          <w:tab w:val="num" w:pos="1440"/>
        </w:tabs>
        <w:ind w:left="1440" w:hanging="360"/>
      </w:pPr>
      <w:rPr>
        <w:rFonts w:ascii="Symbol" w:hAnsi="Symbol" w:hint="default"/>
        <w:sz w:val="24"/>
        <w:szCs w:val="24"/>
      </w:rPr>
    </w:lvl>
    <w:lvl w:ilvl="2" w:tplc="81644D9E">
      <w:start w:val="1"/>
      <w:numFmt w:val="lowerRoman"/>
      <w:lvlText w:val="%3."/>
      <w:lvlJc w:val="right"/>
      <w:pPr>
        <w:tabs>
          <w:tab w:val="num" w:pos="2160"/>
        </w:tabs>
        <w:ind w:left="2160" w:hanging="180"/>
      </w:pPr>
    </w:lvl>
    <w:lvl w:ilvl="3" w:tplc="222E87CE" w:tentative="1">
      <w:start w:val="1"/>
      <w:numFmt w:val="decimal"/>
      <w:lvlText w:val="%4."/>
      <w:lvlJc w:val="left"/>
      <w:pPr>
        <w:tabs>
          <w:tab w:val="num" w:pos="2880"/>
        </w:tabs>
        <w:ind w:left="2880" w:hanging="360"/>
      </w:pPr>
    </w:lvl>
    <w:lvl w:ilvl="4" w:tplc="82628976" w:tentative="1">
      <w:start w:val="1"/>
      <w:numFmt w:val="lowerLetter"/>
      <w:lvlText w:val="%5."/>
      <w:lvlJc w:val="left"/>
      <w:pPr>
        <w:tabs>
          <w:tab w:val="num" w:pos="3600"/>
        </w:tabs>
        <w:ind w:left="3600" w:hanging="360"/>
      </w:pPr>
    </w:lvl>
    <w:lvl w:ilvl="5" w:tplc="F4202D96" w:tentative="1">
      <w:start w:val="1"/>
      <w:numFmt w:val="lowerRoman"/>
      <w:lvlText w:val="%6."/>
      <w:lvlJc w:val="right"/>
      <w:pPr>
        <w:tabs>
          <w:tab w:val="num" w:pos="4320"/>
        </w:tabs>
        <w:ind w:left="4320" w:hanging="180"/>
      </w:pPr>
    </w:lvl>
    <w:lvl w:ilvl="6" w:tplc="6282929A" w:tentative="1">
      <w:start w:val="1"/>
      <w:numFmt w:val="decimal"/>
      <w:lvlText w:val="%7."/>
      <w:lvlJc w:val="left"/>
      <w:pPr>
        <w:tabs>
          <w:tab w:val="num" w:pos="5040"/>
        </w:tabs>
        <w:ind w:left="5040" w:hanging="360"/>
      </w:pPr>
    </w:lvl>
    <w:lvl w:ilvl="7" w:tplc="9D72944C" w:tentative="1">
      <w:start w:val="1"/>
      <w:numFmt w:val="lowerLetter"/>
      <w:lvlText w:val="%8."/>
      <w:lvlJc w:val="left"/>
      <w:pPr>
        <w:tabs>
          <w:tab w:val="num" w:pos="5760"/>
        </w:tabs>
        <w:ind w:left="5760" w:hanging="360"/>
      </w:pPr>
    </w:lvl>
    <w:lvl w:ilvl="8" w:tplc="9390915A" w:tentative="1">
      <w:start w:val="1"/>
      <w:numFmt w:val="lowerRoman"/>
      <w:lvlText w:val="%9."/>
      <w:lvlJc w:val="right"/>
      <w:pPr>
        <w:tabs>
          <w:tab w:val="num" w:pos="6480"/>
        </w:tabs>
        <w:ind w:left="6480" w:hanging="180"/>
      </w:pPr>
    </w:lvl>
  </w:abstractNum>
  <w:abstractNum w:abstractNumId="60">
    <w:nsid w:val="6EA034B1"/>
    <w:multiLevelType w:val="hybridMultilevel"/>
    <w:tmpl w:val="2D82535A"/>
    <w:lvl w:ilvl="0" w:tplc="04090001">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15771F7"/>
    <w:multiLevelType w:val="hybridMultilevel"/>
    <w:tmpl w:val="4EDC9D60"/>
    <w:lvl w:ilvl="0" w:tplc="04090017">
      <w:start w:val="1"/>
      <w:numFmt w:val="lowerLetter"/>
      <w:lvlText w:val="%1)"/>
      <w:lvlJc w:val="left"/>
      <w:pPr>
        <w:tabs>
          <w:tab w:val="num" w:pos="360"/>
        </w:tabs>
        <w:ind w:left="360" w:hanging="360"/>
      </w:pPr>
      <w:rPr>
        <w:rFonts w:hint="default"/>
        <w:sz w:val="24"/>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2A8692B"/>
    <w:multiLevelType w:val="hybridMultilevel"/>
    <w:tmpl w:val="333AC13E"/>
    <w:lvl w:ilvl="0" w:tplc="04090017">
      <w:start w:val="1"/>
      <w:numFmt w:val="lowerLetter"/>
      <w:lvlText w:val="%1)"/>
      <w:lvlJc w:val="left"/>
      <w:pPr>
        <w:tabs>
          <w:tab w:val="num" w:pos="360"/>
        </w:tabs>
        <w:ind w:left="360" w:hanging="360"/>
      </w:pPr>
      <w:rPr>
        <w:rFonts w:hint="default"/>
        <w:sz w:val="24"/>
        <w:szCs w:val="24"/>
      </w:rPr>
    </w:lvl>
    <w:lvl w:ilvl="1" w:tplc="FFFFFFFF">
      <w:start w:val="1"/>
      <w:numFmt w:val="bullet"/>
      <w:lvlText w:val=""/>
      <w:lvlJc w:val="left"/>
      <w:pPr>
        <w:tabs>
          <w:tab w:val="num" w:pos="1440"/>
        </w:tabs>
        <w:ind w:left="1440" w:hanging="360"/>
      </w:pPr>
      <w:rPr>
        <w:rFonts w:ascii="Symbol" w:hAnsi="Symbol" w:hint="default"/>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53D6EF2"/>
    <w:multiLevelType w:val="hybridMultilevel"/>
    <w:tmpl w:val="DE7AAE0A"/>
    <w:lvl w:ilvl="0" w:tplc="04090017">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75C72C9E"/>
    <w:multiLevelType w:val="hybridMultilevel"/>
    <w:tmpl w:val="05B415B4"/>
    <w:lvl w:ilvl="0" w:tplc="042A000F">
      <w:start w:val="2"/>
      <w:numFmt w:val="bullet"/>
      <w:lvlText w:val="-"/>
      <w:lvlJc w:val="left"/>
      <w:pPr>
        <w:ind w:left="720" w:hanging="360"/>
      </w:pPr>
      <w:rPr>
        <w:rFonts w:ascii="Times New Roman" w:eastAsia="Times New Roman"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5">
    <w:nsid w:val="79074F60"/>
    <w:multiLevelType w:val="hybridMultilevel"/>
    <w:tmpl w:val="D26C1088"/>
    <w:lvl w:ilvl="0" w:tplc="C89A3726">
      <w:numFmt w:val="bullet"/>
      <w:lvlText w:val="-"/>
      <w:lvlJc w:val="left"/>
      <w:pPr>
        <w:tabs>
          <w:tab w:val="num" w:pos="360"/>
        </w:tabs>
        <w:ind w:left="360" w:hanging="360"/>
      </w:pPr>
      <w:rPr>
        <w:rFonts w:ascii="Times New Roman" w:eastAsia="Times New Roman" w:hAnsi="Times New Roman" w:cs="Times New Roman" w:hint="default"/>
        <w:sz w:val="24"/>
        <w:szCs w:val="24"/>
      </w:rPr>
    </w:lvl>
    <w:lvl w:ilvl="1" w:tplc="04090003">
      <w:start w:val="1"/>
      <w:numFmt w:val="bullet"/>
      <w:lvlText w:val=""/>
      <w:lvlJc w:val="left"/>
      <w:pPr>
        <w:tabs>
          <w:tab w:val="num" w:pos="1440"/>
        </w:tabs>
        <w:ind w:left="1440" w:hanging="360"/>
      </w:pPr>
      <w:rPr>
        <w:rFonts w:ascii="Symbol" w:hAnsi="Symbol" w:hint="default"/>
        <w:sz w:val="24"/>
        <w:szCs w:val="24"/>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nsid w:val="796447F7"/>
    <w:multiLevelType w:val="hybridMultilevel"/>
    <w:tmpl w:val="34D06AE2"/>
    <w:lvl w:ilvl="0" w:tplc="9A5C2648">
      <w:numFmt w:val="bullet"/>
      <w:lvlText w:val="-"/>
      <w:lvlJc w:val="left"/>
      <w:pPr>
        <w:tabs>
          <w:tab w:val="num" w:pos="357"/>
        </w:tabs>
        <w:ind w:left="360" w:hanging="360"/>
      </w:pPr>
      <w:rPr>
        <w:rFonts w:ascii="Times New Roman" w:eastAsia="Times New Roman" w:hAnsi="Times New Roman" w:cs="Times New Roman"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9A32411"/>
    <w:multiLevelType w:val="multilevel"/>
    <w:tmpl w:val="BF8862E2"/>
    <w:lvl w:ilvl="0">
      <w:start w:val="1"/>
      <w:numFmt w:val="upperLetter"/>
      <w:suff w:val="nothing"/>
      <w:lvlText w:val="Phụ lục %1"/>
      <w:lvlJc w:val="left"/>
      <w:pPr>
        <w:ind w:left="0" w:firstLine="0"/>
      </w:pPr>
      <w:rPr>
        <w:rFonts w:hint="default"/>
        <w:b/>
        <w:i w:val="0"/>
      </w:rPr>
    </w:lvl>
    <w:lvl w:ilvl="1">
      <w:start w:val="1"/>
      <w:numFmt w:val="decimal"/>
      <w:pStyle w:val="PLH1"/>
      <w:lvlText w:val="%1.%2."/>
      <w:lvlJc w:val="left"/>
      <w:pPr>
        <w:tabs>
          <w:tab w:val="num" w:pos="680"/>
        </w:tabs>
        <w:ind w:left="680" w:hanging="680"/>
      </w:pPr>
      <w:rPr>
        <w:rFonts w:hint="default"/>
        <w:b/>
        <w:i w:val="0"/>
      </w:rPr>
    </w:lvl>
    <w:lvl w:ilvl="2">
      <w:start w:val="1"/>
      <w:numFmt w:val="decimal"/>
      <w:pStyle w:val="PLH2"/>
      <w:lvlText w:val="%1.%2.%3."/>
      <w:lvlJc w:val="left"/>
      <w:pPr>
        <w:tabs>
          <w:tab w:val="num" w:pos="680"/>
        </w:tabs>
        <w:ind w:left="680" w:hanging="680"/>
      </w:pPr>
      <w:rPr>
        <w:rFonts w:hint="default"/>
        <w:b/>
        <w:i w:val="0"/>
      </w:rPr>
    </w:lvl>
    <w:lvl w:ilvl="3">
      <w:start w:val="1"/>
      <w:numFmt w:val="decimal"/>
      <w:pStyle w:val="PLH3"/>
      <w:lvlText w:val="%1.%2.%3.%4"/>
      <w:lvlJc w:val="left"/>
      <w:pPr>
        <w:tabs>
          <w:tab w:val="num" w:pos="920"/>
        </w:tabs>
        <w:ind w:left="920" w:hanging="920"/>
      </w:pPr>
      <w:rPr>
        <w:rFonts w:hint="default"/>
        <w:b/>
        <w:i w:val="0"/>
      </w:rPr>
    </w:lvl>
    <w:lvl w:ilvl="4">
      <w:start w:val="1"/>
      <w:numFmt w:val="decimal"/>
      <w:suff w:val="space"/>
      <w:lvlText w:val="%1.%2.%3.%4.%5"/>
      <w:lvlJc w:val="left"/>
      <w:pPr>
        <w:ind w:left="1688" w:hanging="1008"/>
      </w:pPr>
      <w:rPr>
        <w:rFonts w:hint="default"/>
        <w:b/>
        <w:i w:val="0"/>
      </w:rPr>
    </w:lvl>
    <w:lvl w:ilvl="5">
      <w:start w:val="1"/>
      <w:numFmt w:val="lowerLetter"/>
      <w:suff w:val="space"/>
      <w:lvlText w:val="%6)"/>
      <w:lvlJc w:val="left"/>
      <w:pPr>
        <w:ind w:left="900" w:firstLine="0"/>
      </w:pPr>
      <w:rPr>
        <w:rFonts w:hint="default"/>
        <w:b w:val="0"/>
        <w:i w:val="0"/>
      </w:rPr>
    </w:lvl>
    <w:lvl w:ilvl="6">
      <w:start w:val="1"/>
      <w:numFmt w:val="decimal"/>
      <w:suff w:val="space"/>
      <w:lvlText w:val="%1.%2.%3.%4.%5.%6.%7"/>
      <w:lvlJc w:val="left"/>
      <w:pPr>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68">
    <w:nsid w:val="7AB5449C"/>
    <w:multiLevelType w:val="hybridMultilevel"/>
    <w:tmpl w:val="91CEF142"/>
    <w:lvl w:ilvl="0" w:tplc="14BE1B82">
      <w:start w:val="1"/>
      <w:numFmt w:val="lowerLetter"/>
      <w:lvlText w:val="%1)"/>
      <w:lvlJc w:val="left"/>
      <w:pPr>
        <w:ind w:left="720" w:hanging="360"/>
      </w:pPr>
      <w:rPr>
        <w:rFonts w:hint="default"/>
      </w:rPr>
    </w:lvl>
    <w:lvl w:ilvl="1" w:tplc="8E40D6CA" w:tentative="1">
      <w:start w:val="1"/>
      <w:numFmt w:val="lowerLetter"/>
      <w:lvlText w:val="%2."/>
      <w:lvlJc w:val="left"/>
      <w:pPr>
        <w:ind w:left="1440" w:hanging="360"/>
      </w:pPr>
    </w:lvl>
    <w:lvl w:ilvl="2" w:tplc="9CA011FE" w:tentative="1">
      <w:start w:val="1"/>
      <w:numFmt w:val="lowerRoman"/>
      <w:lvlText w:val="%3."/>
      <w:lvlJc w:val="right"/>
      <w:pPr>
        <w:ind w:left="2160" w:hanging="180"/>
      </w:pPr>
    </w:lvl>
    <w:lvl w:ilvl="3" w:tplc="88523BA6" w:tentative="1">
      <w:start w:val="1"/>
      <w:numFmt w:val="decimal"/>
      <w:lvlText w:val="%4."/>
      <w:lvlJc w:val="left"/>
      <w:pPr>
        <w:ind w:left="2880" w:hanging="360"/>
      </w:pPr>
    </w:lvl>
    <w:lvl w:ilvl="4" w:tplc="E23EF134" w:tentative="1">
      <w:start w:val="1"/>
      <w:numFmt w:val="lowerLetter"/>
      <w:lvlText w:val="%5."/>
      <w:lvlJc w:val="left"/>
      <w:pPr>
        <w:ind w:left="3600" w:hanging="360"/>
      </w:pPr>
    </w:lvl>
    <w:lvl w:ilvl="5" w:tplc="F0C8DE26" w:tentative="1">
      <w:start w:val="1"/>
      <w:numFmt w:val="lowerRoman"/>
      <w:lvlText w:val="%6."/>
      <w:lvlJc w:val="right"/>
      <w:pPr>
        <w:ind w:left="4320" w:hanging="180"/>
      </w:pPr>
    </w:lvl>
    <w:lvl w:ilvl="6" w:tplc="16F86D8E" w:tentative="1">
      <w:start w:val="1"/>
      <w:numFmt w:val="decimal"/>
      <w:lvlText w:val="%7."/>
      <w:lvlJc w:val="left"/>
      <w:pPr>
        <w:ind w:left="5040" w:hanging="360"/>
      </w:pPr>
    </w:lvl>
    <w:lvl w:ilvl="7" w:tplc="48FEB54A" w:tentative="1">
      <w:start w:val="1"/>
      <w:numFmt w:val="lowerLetter"/>
      <w:lvlText w:val="%8."/>
      <w:lvlJc w:val="left"/>
      <w:pPr>
        <w:ind w:left="5760" w:hanging="360"/>
      </w:pPr>
    </w:lvl>
    <w:lvl w:ilvl="8" w:tplc="445AB5D6" w:tentative="1">
      <w:start w:val="1"/>
      <w:numFmt w:val="lowerRoman"/>
      <w:lvlText w:val="%9."/>
      <w:lvlJc w:val="right"/>
      <w:pPr>
        <w:ind w:left="6480" w:hanging="180"/>
      </w:pPr>
    </w:lvl>
  </w:abstractNum>
  <w:abstractNum w:abstractNumId="69">
    <w:nsid w:val="7AC64E58"/>
    <w:multiLevelType w:val="hybridMultilevel"/>
    <w:tmpl w:val="53FA0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971E5B"/>
    <w:multiLevelType w:val="hybridMultilevel"/>
    <w:tmpl w:val="4EDC9D60"/>
    <w:lvl w:ilvl="0" w:tplc="04090017">
      <w:start w:val="1"/>
      <w:numFmt w:val="lowerLetter"/>
      <w:lvlText w:val="%1)"/>
      <w:lvlJc w:val="left"/>
      <w:pPr>
        <w:tabs>
          <w:tab w:val="num" w:pos="360"/>
        </w:tabs>
        <w:ind w:left="360" w:hanging="360"/>
      </w:pPr>
      <w:rPr>
        <w:rFonts w:hint="default"/>
        <w:sz w:val="24"/>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D351B27"/>
    <w:multiLevelType w:val="multilevel"/>
    <w:tmpl w:val="9C5E3D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810"/>
        </w:tabs>
        <w:ind w:left="810" w:hanging="720"/>
      </w:pPr>
      <w:rPr>
        <w:rFonts w:hint="default"/>
        <w:b/>
        <w:i w:val="0"/>
      </w:rPr>
    </w:lvl>
    <w:lvl w:ilvl="3">
      <w:start w:val="6"/>
      <w:numFmt w:val="bullet"/>
      <w:lvlText w:val="-"/>
      <w:lvlJc w:val="left"/>
      <w:pPr>
        <w:tabs>
          <w:tab w:val="num" w:pos="864"/>
        </w:tabs>
        <w:ind w:left="864" w:hanging="864"/>
      </w:pPr>
      <w:rPr>
        <w:rFonts w:ascii="Helvetica" w:eastAsia="Calibri" w:hAnsi="Helvetica" w:cs="Times New Roman"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7DD3680D"/>
    <w:multiLevelType w:val="hybridMultilevel"/>
    <w:tmpl w:val="442A9128"/>
    <w:lvl w:ilvl="0" w:tplc="4230A4BE">
      <w:numFmt w:val="bullet"/>
      <w:pStyle w:val="Heading4"/>
      <w:lvlText w:val="-"/>
      <w:lvlJc w:val="left"/>
      <w:pPr>
        <w:tabs>
          <w:tab w:val="num" w:pos="357"/>
        </w:tabs>
        <w:ind w:left="360" w:hanging="360"/>
      </w:pPr>
      <w:rPr>
        <w:rFonts w:ascii="Times New Roman" w:eastAsia="Times New Roman" w:hAnsi="Times New Roman" w:cs="Times New Roman" w:hint="default"/>
        <w:sz w:val="24"/>
        <w:szCs w:val="24"/>
      </w:rPr>
    </w:lvl>
    <w:lvl w:ilvl="1" w:tplc="A274EB92" w:tentative="1">
      <w:start w:val="1"/>
      <w:numFmt w:val="lowerLetter"/>
      <w:lvlText w:val="%2."/>
      <w:lvlJc w:val="left"/>
      <w:pPr>
        <w:tabs>
          <w:tab w:val="num" w:pos="1440"/>
        </w:tabs>
        <w:ind w:left="1440" w:hanging="360"/>
      </w:pPr>
    </w:lvl>
    <w:lvl w:ilvl="2" w:tplc="EC2CE06A" w:tentative="1">
      <w:start w:val="1"/>
      <w:numFmt w:val="lowerRoman"/>
      <w:lvlText w:val="%3."/>
      <w:lvlJc w:val="right"/>
      <w:pPr>
        <w:tabs>
          <w:tab w:val="num" w:pos="2160"/>
        </w:tabs>
        <w:ind w:left="2160" w:hanging="180"/>
      </w:pPr>
    </w:lvl>
    <w:lvl w:ilvl="3" w:tplc="DEEEFE78" w:tentative="1">
      <w:start w:val="1"/>
      <w:numFmt w:val="decimal"/>
      <w:lvlText w:val="%4."/>
      <w:lvlJc w:val="left"/>
      <w:pPr>
        <w:tabs>
          <w:tab w:val="num" w:pos="2880"/>
        </w:tabs>
        <w:ind w:left="2880" w:hanging="360"/>
      </w:pPr>
    </w:lvl>
    <w:lvl w:ilvl="4" w:tplc="EEFCFDD6" w:tentative="1">
      <w:start w:val="1"/>
      <w:numFmt w:val="lowerLetter"/>
      <w:lvlText w:val="%5."/>
      <w:lvlJc w:val="left"/>
      <w:pPr>
        <w:tabs>
          <w:tab w:val="num" w:pos="3600"/>
        </w:tabs>
        <w:ind w:left="3600" w:hanging="360"/>
      </w:pPr>
    </w:lvl>
    <w:lvl w:ilvl="5" w:tplc="8C4A7130" w:tentative="1">
      <w:start w:val="1"/>
      <w:numFmt w:val="lowerRoman"/>
      <w:lvlText w:val="%6."/>
      <w:lvlJc w:val="right"/>
      <w:pPr>
        <w:tabs>
          <w:tab w:val="num" w:pos="4320"/>
        </w:tabs>
        <w:ind w:left="4320" w:hanging="180"/>
      </w:pPr>
    </w:lvl>
    <w:lvl w:ilvl="6" w:tplc="D1A41FC2" w:tentative="1">
      <w:start w:val="1"/>
      <w:numFmt w:val="decimal"/>
      <w:lvlText w:val="%7."/>
      <w:lvlJc w:val="left"/>
      <w:pPr>
        <w:tabs>
          <w:tab w:val="num" w:pos="5040"/>
        </w:tabs>
        <w:ind w:left="5040" w:hanging="360"/>
      </w:pPr>
    </w:lvl>
    <w:lvl w:ilvl="7" w:tplc="C05875C2" w:tentative="1">
      <w:start w:val="1"/>
      <w:numFmt w:val="lowerLetter"/>
      <w:lvlText w:val="%8."/>
      <w:lvlJc w:val="left"/>
      <w:pPr>
        <w:tabs>
          <w:tab w:val="num" w:pos="5760"/>
        </w:tabs>
        <w:ind w:left="5760" w:hanging="360"/>
      </w:pPr>
    </w:lvl>
    <w:lvl w:ilvl="8" w:tplc="2F0EBC8A" w:tentative="1">
      <w:start w:val="1"/>
      <w:numFmt w:val="lowerRoman"/>
      <w:lvlText w:val="%9."/>
      <w:lvlJc w:val="right"/>
      <w:pPr>
        <w:tabs>
          <w:tab w:val="num" w:pos="6480"/>
        </w:tabs>
        <w:ind w:left="6480" w:hanging="180"/>
      </w:pPr>
    </w:lvl>
  </w:abstractNum>
  <w:abstractNum w:abstractNumId="73">
    <w:nsid w:val="7E24066C"/>
    <w:multiLevelType w:val="hybridMultilevel"/>
    <w:tmpl w:val="C4F0C5D4"/>
    <w:lvl w:ilvl="0" w:tplc="9A5C264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9"/>
  </w:num>
  <w:num w:numId="3">
    <w:abstractNumId w:val="32"/>
  </w:num>
  <w:num w:numId="4">
    <w:abstractNumId w:val="11"/>
  </w:num>
  <w:num w:numId="5">
    <w:abstractNumId w:val="0"/>
  </w:num>
  <w:num w:numId="6">
    <w:abstractNumId w:val="6"/>
  </w:num>
  <w:num w:numId="7">
    <w:abstractNumId w:val="46"/>
  </w:num>
  <w:num w:numId="8">
    <w:abstractNumId w:val="67"/>
  </w:num>
  <w:num w:numId="9">
    <w:abstractNumId w:val="22"/>
  </w:num>
  <w:num w:numId="10">
    <w:abstractNumId w:val="38"/>
  </w:num>
  <w:num w:numId="11">
    <w:abstractNumId w:val="72"/>
  </w:num>
  <w:num w:numId="12">
    <w:abstractNumId w:val="31"/>
  </w:num>
  <w:num w:numId="13">
    <w:abstractNumId w:val="53"/>
  </w:num>
  <w:num w:numId="14">
    <w:abstractNumId w:val="3"/>
  </w:num>
  <w:num w:numId="15">
    <w:abstractNumId w:val="40"/>
  </w:num>
  <w:num w:numId="16">
    <w:abstractNumId w:val="2"/>
  </w:num>
  <w:num w:numId="17">
    <w:abstractNumId w:val="55"/>
  </w:num>
  <w:num w:numId="18">
    <w:abstractNumId w:val="26"/>
  </w:num>
  <w:num w:numId="19">
    <w:abstractNumId w:val="19"/>
  </w:num>
  <w:num w:numId="20">
    <w:abstractNumId w:val="24"/>
  </w:num>
  <w:num w:numId="21">
    <w:abstractNumId w:val="14"/>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68"/>
  </w:num>
  <w:num w:numId="43">
    <w:abstractNumId w:val="58"/>
  </w:num>
  <w:num w:numId="44">
    <w:abstractNumId w:val="22"/>
  </w:num>
  <w:num w:numId="45">
    <w:abstractNumId w:val="22"/>
  </w:num>
  <w:num w:numId="46">
    <w:abstractNumId w:val="56"/>
  </w:num>
  <w:num w:numId="47">
    <w:abstractNumId w:val="22"/>
  </w:num>
  <w:num w:numId="48">
    <w:abstractNumId w:val="22"/>
  </w:num>
  <w:num w:numId="49">
    <w:abstractNumId w:val="22"/>
  </w:num>
  <w:num w:numId="50">
    <w:abstractNumId w:val="72"/>
    <w:lvlOverride w:ilvl="0">
      <w:startOverride w:val="1"/>
    </w:lvlOverride>
  </w:num>
  <w:num w:numId="51">
    <w:abstractNumId w:val="27"/>
  </w:num>
  <w:num w:numId="52">
    <w:abstractNumId w:val="66"/>
  </w:num>
  <w:num w:numId="53">
    <w:abstractNumId w:val="3"/>
    <w:lvlOverride w:ilvl="0">
      <w:startOverride w:val="1"/>
    </w:lvlOverride>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73"/>
  </w:num>
  <w:num w:numId="70">
    <w:abstractNumId w:val="3"/>
  </w:num>
  <w:num w:numId="71">
    <w:abstractNumId w:val="3"/>
  </w:num>
  <w:num w:numId="72">
    <w:abstractNumId w:val="3"/>
  </w:num>
  <w:num w:numId="73">
    <w:abstractNumId w:val="3"/>
  </w:num>
  <w:num w:numId="74">
    <w:abstractNumId w:val="3"/>
  </w:num>
  <w:num w:numId="75">
    <w:abstractNumId w:val="22"/>
  </w:num>
  <w:num w:numId="76">
    <w:abstractNumId w:val="22"/>
  </w:num>
  <w:num w:numId="77">
    <w:abstractNumId w:val="22"/>
  </w:num>
  <w:num w:numId="78">
    <w:abstractNumId w:val="22"/>
  </w:num>
  <w:num w:numId="79">
    <w:abstractNumId w:val="22"/>
  </w:num>
  <w:num w:numId="80">
    <w:abstractNumId w:val="22"/>
  </w:num>
  <w:num w:numId="81">
    <w:abstractNumId w:val="22"/>
  </w:num>
  <w:num w:numId="82">
    <w:abstractNumId w:val="22"/>
  </w:num>
  <w:num w:numId="83">
    <w:abstractNumId w:val="22"/>
  </w:num>
  <w:num w:numId="84">
    <w:abstractNumId w:val="22"/>
  </w:num>
  <w:num w:numId="85">
    <w:abstractNumId w:val="22"/>
  </w:num>
  <w:num w:numId="86">
    <w:abstractNumId w:val="22"/>
  </w:num>
  <w:num w:numId="87">
    <w:abstractNumId w:val="70"/>
  </w:num>
  <w:num w:numId="88">
    <w:abstractNumId w:val="1"/>
  </w:num>
  <w:num w:numId="89">
    <w:abstractNumId w:val="36"/>
  </w:num>
  <w:num w:numId="90">
    <w:abstractNumId w:val="22"/>
  </w:num>
  <w:num w:numId="91">
    <w:abstractNumId w:val="22"/>
  </w:num>
  <w:num w:numId="92">
    <w:abstractNumId w:val="22"/>
  </w:num>
  <w:num w:numId="93">
    <w:abstractNumId w:val="22"/>
  </w:num>
  <w:num w:numId="94">
    <w:abstractNumId w:val="22"/>
  </w:num>
  <w:num w:numId="95">
    <w:abstractNumId w:val="22"/>
  </w:num>
  <w:num w:numId="96">
    <w:abstractNumId w:val="22"/>
  </w:num>
  <w:num w:numId="97">
    <w:abstractNumId w:val="22"/>
  </w:num>
  <w:num w:numId="98">
    <w:abstractNumId w:val="22"/>
  </w:num>
  <w:num w:numId="99">
    <w:abstractNumId w:val="22"/>
  </w:num>
  <w:num w:numId="100">
    <w:abstractNumId w:val="22"/>
  </w:num>
  <w:num w:numId="101">
    <w:abstractNumId w:val="22"/>
  </w:num>
  <w:num w:numId="102">
    <w:abstractNumId w:val="22"/>
  </w:num>
  <w:num w:numId="103">
    <w:abstractNumId w:val="22"/>
  </w:num>
  <w:num w:numId="104">
    <w:abstractNumId w:val="22"/>
  </w:num>
  <w:num w:numId="105">
    <w:abstractNumId w:val="22"/>
  </w:num>
  <w:num w:numId="106">
    <w:abstractNumId w:val="22"/>
  </w:num>
  <w:num w:numId="107">
    <w:abstractNumId w:val="48"/>
  </w:num>
  <w:num w:numId="108">
    <w:abstractNumId w:val="22"/>
  </w:num>
  <w:num w:numId="109">
    <w:abstractNumId w:val="22"/>
  </w:num>
  <w:num w:numId="110">
    <w:abstractNumId w:val="22"/>
  </w:num>
  <w:num w:numId="111">
    <w:abstractNumId w:val="61"/>
  </w:num>
  <w:num w:numId="112">
    <w:abstractNumId w:val="59"/>
  </w:num>
  <w:num w:numId="113">
    <w:abstractNumId w:val="7"/>
  </w:num>
  <w:num w:numId="114">
    <w:abstractNumId w:val="22"/>
  </w:num>
  <w:num w:numId="115">
    <w:abstractNumId w:val="39"/>
  </w:num>
  <w:num w:numId="116">
    <w:abstractNumId w:val="62"/>
  </w:num>
  <w:num w:numId="117">
    <w:abstractNumId w:val="22"/>
  </w:num>
  <w:num w:numId="118">
    <w:abstractNumId w:val="22"/>
  </w:num>
  <w:num w:numId="119">
    <w:abstractNumId w:val="22"/>
  </w:num>
  <w:num w:numId="120">
    <w:abstractNumId w:val="22"/>
  </w:num>
  <w:num w:numId="121">
    <w:abstractNumId w:val="22"/>
  </w:num>
  <w:num w:numId="122">
    <w:abstractNumId w:val="34"/>
  </w:num>
  <w:num w:numId="123">
    <w:abstractNumId w:val="22"/>
  </w:num>
  <w:num w:numId="124">
    <w:abstractNumId w:val="22"/>
  </w:num>
  <w:num w:numId="125">
    <w:abstractNumId w:val="22"/>
  </w:num>
  <w:num w:numId="126">
    <w:abstractNumId w:val="22"/>
  </w:num>
  <w:num w:numId="127">
    <w:abstractNumId w:val="22"/>
  </w:num>
  <w:num w:numId="128">
    <w:abstractNumId w:val="22"/>
  </w:num>
  <w:num w:numId="129">
    <w:abstractNumId w:val="20"/>
  </w:num>
  <w:num w:numId="130">
    <w:abstractNumId w:val="5"/>
  </w:num>
  <w:num w:numId="131">
    <w:abstractNumId w:val="22"/>
  </w:num>
  <w:num w:numId="132">
    <w:abstractNumId w:val="22"/>
  </w:num>
  <w:num w:numId="133">
    <w:abstractNumId w:val="22"/>
  </w:num>
  <w:num w:numId="134">
    <w:abstractNumId w:val="22"/>
  </w:num>
  <w:num w:numId="135">
    <w:abstractNumId w:val="22"/>
  </w:num>
  <w:num w:numId="136">
    <w:abstractNumId w:val="43"/>
  </w:num>
  <w:num w:numId="137">
    <w:abstractNumId w:val="22"/>
  </w:num>
  <w:num w:numId="138">
    <w:abstractNumId w:val="22"/>
  </w:num>
  <w:num w:numId="139">
    <w:abstractNumId w:val="22"/>
  </w:num>
  <w:num w:numId="140">
    <w:abstractNumId w:val="22"/>
  </w:num>
  <w:num w:numId="141">
    <w:abstractNumId w:val="52"/>
  </w:num>
  <w:num w:numId="142">
    <w:abstractNumId w:val="22"/>
  </w:num>
  <w:num w:numId="143">
    <w:abstractNumId w:val="22"/>
  </w:num>
  <w:num w:numId="144">
    <w:abstractNumId w:val="9"/>
  </w:num>
  <w:num w:numId="145">
    <w:abstractNumId w:val="22"/>
  </w:num>
  <w:num w:numId="146">
    <w:abstractNumId w:val="22"/>
  </w:num>
  <w:num w:numId="147">
    <w:abstractNumId w:val="22"/>
  </w:num>
  <w:num w:numId="148">
    <w:abstractNumId w:val="22"/>
  </w:num>
  <w:num w:numId="149">
    <w:abstractNumId w:val="22"/>
  </w:num>
  <w:num w:numId="150">
    <w:abstractNumId w:val="22"/>
  </w:num>
  <w:num w:numId="151">
    <w:abstractNumId w:val="22"/>
  </w:num>
  <w:num w:numId="152">
    <w:abstractNumId w:val="22"/>
  </w:num>
  <w:num w:numId="153">
    <w:abstractNumId w:val="22"/>
  </w:num>
  <w:num w:numId="154">
    <w:abstractNumId w:val="22"/>
  </w:num>
  <w:num w:numId="155">
    <w:abstractNumId w:val="22"/>
  </w:num>
  <w:num w:numId="156">
    <w:abstractNumId w:val="72"/>
  </w:num>
  <w:num w:numId="157">
    <w:abstractNumId w:val="72"/>
  </w:num>
  <w:num w:numId="158">
    <w:abstractNumId w:val="65"/>
  </w:num>
  <w:num w:numId="159">
    <w:abstractNumId w:val="60"/>
  </w:num>
  <w:num w:numId="160">
    <w:abstractNumId w:val="42"/>
  </w:num>
  <w:num w:numId="161">
    <w:abstractNumId w:val="22"/>
  </w:num>
  <w:num w:numId="162">
    <w:abstractNumId w:val="22"/>
  </w:num>
  <w:num w:numId="163">
    <w:abstractNumId w:val="22"/>
  </w:num>
  <w:num w:numId="164">
    <w:abstractNumId w:val="18"/>
  </w:num>
  <w:num w:numId="165">
    <w:abstractNumId w:val="22"/>
  </w:num>
  <w:num w:numId="166">
    <w:abstractNumId w:val="22"/>
  </w:num>
  <w:num w:numId="167">
    <w:abstractNumId w:val="22"/>
  </w:num>
  <w:num w:numId="168">
    <w:abstractNumId w:val="22"/>
  </w:num>
  <w:num w:numId="169">
    <w:abstractNumId w:val="22"/>
  </w:num>
  <w:num w:numId="170">
    <w:abstractNumId w:val="22"/>
  </w:num>
  <w:num w:numId="171">
    <w:abstractNumId w:val="22"/>
  </w:num>
  <w:num w:numId="172">
    <w:abstractNumId w:val="22"/>
  </w:num>
  <w:num w:numId="173">
    <w:abstractNumId w:val="22"/>
  </w:num>
  <w:num w:numId="174">
    <w:abstractNumId w:val="22"/>
  </w:num>
  <w:num w:numId="175">
    <w:abstractNumId w:val="22"/>
  </w:num>
  <w:num w:numId="176">
    <w:abstractNumId w:val="22"/>
  </w:num>
  <w:num w:numId="177">
    <w:abstractNumId w:val="22"/>
  </w:num>
  <w:num w:numId="178">
    <w:abstractNumId w:val="22"/>
  </w:num>
  <w:num w:numId="179">
    <w:abstractNumId w:val="22"/>
  </w:num>
  <w:num w:numId="180">
    <w:abstractNumId w:val="22"/>
  </w:num>
  <w:num w:numId="181">
    <w:abstractNumId w:val="22"/>
  </w:num>
  <w:num w:numId="182">
    <w:abstractNumId w:val="22"/>
  </w:num>
  <w:num w:numId="183">
    <w:abstractNumId w:val="22"/>
  </w:num>
  <w:num w:numId="184">
    <w:abstractNumId w:val="22"/>
  </w:num>
  <w:num w:numId="185">
    <w:abstractNumId w:val="22"/>
  </w:num>
  <w:num w:numId="186">
    <w:abstractNumId w:val="22"/>
  </w:num>
  <w:num w:numId="187">
    <w:abstractNumId w:val="22"/>
  </w:num>
  <w:num w:numId="188">
    <w:abstractNumId w:val="22"/>
  </w:num>
  <w:num w:numId="189">
    <w:abstractNumId w:val="22"/>
  </w:num>
  <w:num w:numId="190">
    <w:abstractNumId w:val="22"/>
  </w:num>
  <w:num w:numId="191">
    <w:abstractNumId w:val="22"/>
  </w:num>
  <w:num w:numId="192">
    <w:abstractNumId w:val="22"/>
  </w:num>
  <w:num w:numId="193">
    <w:abstractNumId w:val="71"/>
  </w:num>
  <w:num w:numId="194">
    <w:abstractNumId w:val="22"/>
  </w:num>
  <w:num w:numId="195">
    <w:abstractNumId w:val="22"/>
  </w:num>
  <w:num w:numId="196">
    <w:abstractNumId w:val="29"/>
  </w:num>
  <w:num w:numId="197">
    <w:abstractNumId w:val="4"/>
  </w:num>
  <w:num w:numId="198">
    <w:abstractNumId w:val="22"/>
  </w:num>
  <w:num w:numId="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
  </w:num>
  <w:num w:numId="202">
    <w:abstractNumId w:val="22"/>
  </w:num>
  <w:num w:numId="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2"/>
  </w:num>
  <w:num w:numId="2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 w:numId="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2"/>
  </w:num>
  <w:num w:numId="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2"/>
  </w:num>
  <w:num w:numId="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2"/>
  </w:num>
  <w:num w:numId="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
  </w:num>
  <w:num w:numId="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2"/>
  </w:num>
  <w:num w:numId="218">
    <w:abstractNumId w:val="22"/>
  </w:num>
  <w:num w:numId="219">
    <w:abstractNumId w:val="44"/>
  </w:num>
  <w:num w:numId="220">
    <w:abstractNumId w:val="22"/>
  </w:num>
  <w:num w:numId="221">
    <w:abstractNumId w:val="16"/>
  </w:num>
  <w:num w:numId="222">
    <w:abstractNumId w:val="22"/>
  </w:num>
  <w:num w:numId="223">
    <w:abstractNumId w:val="22"/>
  </w:num>
  <w:num w:numId="224">
    <w:abstractNumId w:val="22"/>
  </w:num>
  <w:num w:numId="225">
    <w:abstractNumId w:val="22"/>
  </w:num>
  <w:num w:numId="226">
    <w:abstractNumId w:val="22"/>
  </w:num>
  <w:num w:numId="227">
    <w:abstractNumId w:val="22"/>
  </w:num>
  <w:num w:numId="228">
    <w:abstractNumId w:val="69"/>
  </w:num>
  <w:num w:numId="229">
    <w:abstractNumId w:val="37"/>
  </w:num>
  <w:num w:numId="230">
    <w:abstractNumId w:val="22"/>
  </w:num>
  <w:num w:numId="231">
    <w:abstractNumId w:val="47"/>
  </w:num>
  <w:num w:numId="232">
    <w:abstractNumId w:val="22"/>
  </w:num>
  <w:num w:numId="233">
    <w:abstractNumId w:val="28"/>
  </w:num>
  <w:num w:numId="234">
    <w:abstractNumId w:val="22"/>
  </w:num>
  <w:num w:numId="235">
    <w:abstractNumId w:val="22"/>
  </w:num>
  <w:num w:numId="236">
    <w:abstractNumId w:val="22"/>
  </w:num>
  <w:num w:numId="237">
    <w:abstractNumId w:val="22"/>
  </w:num>
  <w:num w:numId="238">
    <w:abstractNumId w:val="22"/>
  </w:num>
  <w:num w:numId="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2"/>
  </w:num>
  <w:num w:numId="241">
    <w:abstractNumId w:val="22"/>
  </w:num>
  <w:num w:numId="242">
    <w:abstractNumId w:val="22"/>
  </w:num>
  <w:num w:numId="243">
    <w:abstractNumId w:val="22"/>
  </w:num>
  <w:num w:numId="244">
    <w:abstractNumId w:val="22"/>
  </w:num>
  <w:num w:numId="245">
    <w:abstractNumId w:val="22"/>
  </w:num>
  <w:num w:numId="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2"/>
  </w:num>
  <w:num w:numId="254">
    <w:abstractNumId w:val="22"/>
  </w:num>
  <w:num w:numId="2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
  </w:num>
  <w:num w:numId="257">
    <w:abstractNumId w:val="22"/>
  </w:num>
  <w:num w:numId="258">
    <w:abstractNumId w:val="22"/>
  </w:num>
  <w:num w:numId="259">
    <w:abstractNumId w:val="22"/>
  </w:num>
  <w:num w:numId="260">
    <w:abstractNumId w:val="22"/>
  </w:num>
  <w:num w:numId="261">
    <w:abstractNumId w:val="22"/>
  </w:num>
  <w:num w:numId="262">
    <w:abstractNumId w:val="22"/>
  </w:num>
  <w:num w:numId="263">
    <w:abstractNumId w:val="22"/>
  </w:num>
  <w:num w:numId="264">
    <w:abstractNumId w:val="22"/>
  </w:num>
  <w:num w:numId="265">
    <w:abstractNumId w:val="22"/>
  </w:num>
  <w:num w:numId="266">
    <w:abstractNumId w:val="22"/>
  </w:num>
  <w:num w:numId="267">
    <w:abstractNumId w:val="22"/>
  </w:num>
  <w:num w:numId="268">
    <w:abstractNumId w:val="22"/>
  </w:num>
  <w:num w:numId="269">
    <w:abstractNumId w:val="22"/>
  </w:num>
  <w:num w:numId="270">
    <w:abstractNumId w:val="22"/>
  </w:num>
  <w:num w:numId="271">
    <w:abstractNumId w:val="22"/>
  </w:num>
  <w:num w:numId="272">
    <w:abstractNumId w:val="22"/>
  </w:num>
  <w:num w:numId="273">
    <w:abstractNumId w:val="22"/>
  </w:num>
  <w:num w:numId="274">
    <w:abstractNumId w:val="22"/>
  </w:num>
  <w:num w:numId="275">
    <w:abstractNumId w:val="22"/>
  </w:num>
  <w:num w:numId="276">
    <w:abstractNumId w:val="22"/>
  </w:num>
  <w:num w:numId="277">
    <w:abstractNumId w:val="22"/>
  </w:num>
  <w:num w:numId="278">
    <w:abstractNumId w:val="22"/>
  </w:num>
  <w:num w:numId="279">
    <w:abstractNumId w:val="22"/>
  </w:num>
  <w:num w:numId="280">
    <w:abstractNumId w:val="22"/>
  </w:num>
  <w:num w:numId="281">
    <w:abstractNumId w:val="22"/>
  </w:num>
  <w:num w:numId="282">
    <w:abstractNumId w:val="22"/>
  </w:num>
  <w:num w:numId="283">
    <w:abstractNumId w:val="22"/>
  </w:num>
  <w:num w:numId="284">
    <w:abstractNumId w:val="22"/>
  </w:num>
  <w:num w:numId="285">
    <w:abstractNumId w:val="22"/>
  </w:num>
  <w:num w:numId="286">
    <w:abstractNumId w:val="22"/>
  </w:num>
  <w:num w:numId="287">
    <w:abstractNumId w:val="22"/>
  </w:num>
  <w:num w:numId="288">
    <w:abstractNumId w:val="22"/>
  </w:num>
  <w:num w:numId="289">
    <w:abstractNumId w:val="22"/>
  </w:num>
  <w:num w:numId="290">
    <w:abstractNumId w:val="22"/>
  </w:num>
  <w:num w:numId="291">
    <w:abstractNumId w:val="22"/>
  </w:num>
  <w:num w:numId="292">
    <w:abstractNumId w:val="22"/>
  </w:num>
  <w:num w:numId="293">
    <w:abstractNumId w:val="22"/>
  </w:num>
  <w:num w:numId="294">
    <w:abstractNumId w:val="22"/>
  </w:num>
  <w:num w:numId="295">
    <w:abstractNumId w:val="22"/>
  </w:num>
  <w:num w:numId="296">
    <w:abstractNumId w:val="22"/>
  </w:num>
  <w:num w:numId="297">
    <w:abstractNumId w:val="22"/>
  </w:num>
  <w:num w:numId="298">
    <w:abstractNumId w:val="22"/>
  </w:num>
  <w:num w:numId="299">
    <w:abstractNumId w:val="22"/>
  </w:num>
  <w:num w:numId="300">
    <w:abstractNumId w:val="22"/>
  </w:num>
  <w:num w:numId="301">
    <w:abstractNumId w:val="22"/>
  </w:num>
  <w:num w:numId="302">
    <w:abstractNumId w:val="22"/>
  </w:num>
  <w:num w:numId="303">
    <w:abstractNumId w:val="22"/>
  </w:num>
  <w:num w:numId="304">
    <w:abstractNumId w:val="22"/>
  </w:num>
  <w:num w:numId="305">
    <w:abstractNumId w:val="22"/>
  </w:num>
  <w:num w:numId="306">
    <w:abstractNumId w:val="22"/>
  </w:num>
  <w:num w:numId="307">
    <w:abstractNumId w:val="21"/>
  </w:num>
  <w:num w:numId="308">
    <w:abstractNumId w:val="22"/>
  </w:num>
  <w:num w:numId="309">
    <w:abstractNumId w:val="22"/>
  </w:num>
  <w:num w:numId="310">
    <w:abstractNumId w:val="22"/>
  </w:num>
  <w:num w:numId="311">
    <w:abstractNumId w:val="22"/>
  </w:num>
  <w:num w:numId="312">
    <w:abstractNumId w:val="22"/>
  </w:num>
  <w:num w:numId="313">
    <w:abstractNumId w:val="22"/>
  </w:num>
  <w:num w:numId="314">
    <w:abstractNumId w:val="22"/>
  </w:num>
  <w:num w:numId="315">
    <w:abstractNumId w:val="22"/>
  </w:num>
  <w:num w:numId="316">
    <w:abstractNumId w:val="22"/>
  </w:num>
  <w:num w:numId="317">
    <w:abstractNumId w:val="54"/>
  </w:num>
  <w:num w:numId="318">
    <w:abstractNumId w:val="13"/>
  </w:num>
  <w:num w:numId="319">
    <w:abstractNumId w:val="12"/>
  </w:num>
  <w:num w:numId="320">
    <w:abstractNumId w:val="45"/>
  </w:num>
  <w:num w:numId="321">
    <w:abstractNumId w:val="23"/>
  </w:num>
  <w:num w:numId="322">
    <w:abstractNumId w:val="51"/>
  </w:num>
  <w:num w:numId="323">
    <w:abstractNumId w:val="33"/>
  </w:num>
  <w:num w:numId="324">
    <w:abstractNumId w:val="57"/>
  </w:num>
  <w:num w:numId="325">
    <w:abstractNumId w:val="30"/>
  </w:num>
  <w:num w:numId="326">
    <w:abstractNumId w:val="15"/>
  </w:num>
  <w:num w:numId="327">
    <w:abstractNumId w:val="64"/>
  </w:num>
  <w:num w:numId="328">
    <w:abstractNumId w:val="25"/>
  </w:num>
  <w:num w:numId="329">
    <w:abstractNumId w:val="63"/>
  </w:num>
  <w:num w:numId="330">
    <w:abstractNumId w:val="17"/>
  </w:num>
  <w:num w:numId="331">
    <w:abstractNumId w:val="35"/>
  </w:num>
  <w:num w:numId="332">
    <w:abstractNumId w:val="50"/>
  </w:num>
  <w:num w:numId="333">
    <w:abstractNumId w:val="8"/>
  </w:num>
  <w:num w:numId="334">
    <w:abstractNumId w:val="10"/>
  </w:num>
  <w:numIdMacAtCleanup w:val="3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hideSpellingErrors/>
  <w:hideGrammaticalErrors/>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s-ES" w:vendorID="64" w:dllVersion="131078" w:nlCheck="1" w:checkStyle="1"/>
  <w:stylePaneFormatFilter w:val="3F01"/>
  <w:defaultTabStop w:val="431"/>
  <w:evenAndOddHeaders/>
  <w:characterSpacingControl w:val="doNotCompress"/>
  <w:hdrShapeDefaults>
    <o:shapedefaults v:ext="edit" spidmax="109570"/>
  </w:hdrShapeDefaults>
  <w:footnotePr>
    <w:numRestart w:val="eachPage"/>
    <w:footnote w:id="0"/>
    <w:footnote w:id="1"/>
  </w:footnotePr>
  <w:endnotePr>
    <w:endnote w:id="0"/>
    <w:endnote w:id="1"/>
  </w:endnotePr>
  <w:compat/>
  <w:rsids>
    <w:rsidRoot w:val="00B47328"/>
    <w:rsid w:val="00000384"/>
    <w:rsid w:val="000017B0"/>
    <w:rsid w:val="00001AF7"/>
    <w:rsid w:val="00002032"/>
    <w:rsid w:val="0000210D"/>
    <w:rsid w:val="0000213F"/>
    <w:rsid w:val="0000341F"/>
    <w:rsid w:val="000035EA"/>
    <w:rsid w:val="000037EB"/>
    <w:rsid w:val="000040CC"/>
    <w:rsid w:val="000040E8"/>
    <w:rsid w:val="000045B7"/>
    <w:rsid w:val="00004A9A"/>
    <w:rsid w:val="00004E9B"/>
    <w:rsid w:val="00004FCB"/>
    <w:rsid w:val="000053D4"/>
    <w:rsid w:val="000056C3"/>
    <w:rsid w:val="0000608C"/>
    <w:rsid w:val="00007F0D"/>
    <w:rsid w:val="0001006E"/>
    <w:rsid w:val="000100EB"/>
    <w:rsid w:val="000101BF"/>
    <w:rsid w:val="00010588"/>
    <w:rsid w:val="000105F8"/>
    <w:rsid w:val="00010681"/>
    <w:rsid w:val="00010929"/>
    <w:rsid w:val="00010AF0"/>
    <w:rsid w:val="00010B10"/>
    <w:rsid w:val="00011712"/>
    <w:rsid w:val="0001178B"/>
    <w:rsid w:val="0001195C"/>
    <w:rsid w:val="00011ED1"/>
    <w:rsid w:val="0001242D"/>
    <w:rsid w:val="00012618"/>
    <w:rsid w:val="00013049"/>
    <w:rsid w:val="00013102"/>
    <w:rsid w:val="00013165"/>
    <w:rsid w:val="00013206"/>
    <w:rsid w:val="00013921"/>
    <w:rsid w:val="00014186"/>
    <w:rsid w:val="000143FF"/>
    <w:rsid w:val="0001561C"/>
    <w:rsid w:val="00015E3D"/>
    <w:rsid w:val="00015FB1"/>
    <w:rsid w:val="00016263"/>
    <w:rsid w:val="000163EB"/>
    <w:rsid w:val="00016452"/>
    <w:rsid w:val="00016984"/>
    <w:rsid w:val="00017156"/>
    <w:rsid w:val="000173F3"/>
    <w:rsid w:val="00017ED7"/>
    <w:rsid w:val="00020049"/>
    <w:rsid w:val="00021261"/>
    <w:rsid w:val="000212BD"/>
    <w:rsid w:val="000213BA"/>
    <w:rsid w:val="00021667"/>
    <w:rsid w:val="00021A4F"/>
    <w:rsid w:val="00022742"/>
    <w:rsid w:val="00022FB2"/>
    <w:rsid w:val="00023506"/>
    <w:rsid w:val="00023707"/>
    <w:rsid w:val="00023971"/>
    <w:rsid w:val="00023A02"/>
    <w:rsid w:val="0002437F"/>
    <w:rsid w:val="00024674"/>
    <w:rsid w:val="00025E74"/>
    <w:rsid w:val="000261F7"/>
    <w:rsid w:val="00027BC5"/>
    <w:rsid w:val="000305A4"/>
    <w:rsid w:val="000319B9"/>
    <w:rsid w:val="00032137"/>
    <w:rsid w:val="00033574"/>
    <w:rsid w:val="000342B6"/>
    <w:rsid w:val="0003600B"/>
    <w:rsid w:val="00036F90"/>
    <w:rsid w:val="00037830"/>
    <w:rsid w:val="00040CDB"/>
    <w:rsid w:val="00041BA2"/>
    <w:rsid w:val="00041C32"/>
    <w:rsid w:val="00042163"/>
    <w:rsid w:val="00043647"/>
    <w:rsid w:val="00043777"/>
    <w:rsid w:val="00043A15"/>
    <w:rsid w:val="00043A8C"/>
    <w:rsid w:val="00044374"/>
    <w:rsid w:val="00045F40"/>
    <w:rsid w:val="000462BF"/>
    <w:rsid w:val="000465E9"/>
    <w:rsid w:val="000467E3"/>
    <w:rsid w:val="00046A24"/>
    <w:rsid w:val="00047636"/>
    <w:rsid w:val="000477AA"/>
    <w:rsid w:val="0005065B"/>
    <w:rsid w:val="00050AF5"/>
    <w:rsid w:val="00051668"/>
    <w:rsid w:val="00051F71"/>
    <w:rsid w:val="00052466"/>
    <w:rsid w:val="000529F1"/>
    <w:rsid w:val="00052B93"/>
    <w:rsid w:val="000535F0"/>
    <w:rsid w:val="00053FEF"/>
    <w:rsid w:val="0005442E"/>
    <w:rsid w:val="000545F9"/>
    <w:rsid w:val="00055395"/>
    <w:rsid w:val="00055BF1"/>
    <w:rsid w:val="00055E8B"/>
    <w:rsid w:val="00056683"/>
    <w:rsid w:val="00056803"/>
    <w:rsid w:val="0005731C"/>
    <w:rsid w:val="0006005F"/>
    <w:rsid w:val="00060FFF"/>
    <w:rsid w:val="0006116F"/>
    <w:rsid w:val="00061349"/>
    <w:rsid w:val="000617EE"/>
    <w:rsid w:val="00062C47"/>
    <w:rsid w:val="00063C3A"/>
    <w:rsid w:val="000642C2"/>
    <w:rsid w:val="00065735"/>
    <w:rsid w:val="00065847"/>
    <w:rsid w:val="000664DA"/>
    <w:rsid w:val="0006707F"/>
    <w:rsid w:val="00067755"/>
    <w:rsid w:val="0007001B"/>
    <w:rsid w:val="00070F00"/>
    <w:rsid w:val="000712E5"/>
    <w:rsid w:val="00071404"/>
    <w:rsid w:val="00071524"/>
    <w:rsid w:val="00071830"/>
    <w:rsid w:val="000718FD"/>
    <w:rsid w:val="00072BC9"/>
    <w:rsid w:val="00072C88"/>
    <w:rsid w:val="00072D62"/>
    <w:rsid w:val="00072EEA"/>
    <w:rsid w:val="00073102"/>
    <w:rsid w:val="0007310B"/>
    <w:rsid w:val="00073167"/>
    <w:rsid w:val="000736E7"/>
    <w:rsid w:val="000737B4"/>
    <w:rsid w:val="00073893"/>
    <w:rsid w:val="0007397B"/>
    <w:rsid w:val="00073C7C"/>
    <w:rsid w:val="0007652D"/>
    <w:rsid w:val="00076546"/>
    <w:rsid w:val="00076B92"/>
    <w:rsid w:val="0007710A"/>
    <w:rsid w:val="0007739B"/>
    <w:rsid w:val="00077E8D"/>
    <w:rsid w:val="00080075"/>
    <w:rsid w:val="000802E2"/>
    <w:rsid w:val="00080338"/>
    <w:rsid w:val="0008062C"/>
    <w:rsid w:val="00080B45"/>
    <w:rsid w:val="00081A1F"/>
    <w:rsid w:val="000824EF"/>
    <w:rsid w:val="000838A2"/>
    <w:rsid w:val="000840E8"/>
    <w:rsid w:val="00085BF1"/>
    <w:rsid w:val="00085CF6"/>
    <w:rsid w:val="000866D2"/>
    <w:rsid w:val="00086AD3"/>
    <w:rsid w:val="00086F51"/>
    <w:rsid w:val="00087C38"/>
    <w:rsid w:val="00090BE7"/>
    <w:rsid w:val="000916BA"/>
    <w:rsid w:val="00091C04"/>
    <w:rsid w:val="00091CC9"/>
    <w:rsid w:val="00091E74"/>
    <w:rsid w:val="000920CF"/>
    <w:rsid w:val="00092E5B"/>
    <w:rsid w:val="00094008"/>
    <w:rsid w:val="000941BC"/>
    <w:rsid w:val="00096BF7"/>
    <w:rsid w:val="00096DE7"/>
    <w:rsid w:val="00096FD6"/>
    <w:rsid w:val="00097C01"/>
    <w:rsid w:val="00097EF3"/>
    <w:rsid w:val="000A031E"/>
    <w:rsid w:val="000A0856"/>
    <w:rsid w:val="000A1E5F"/>
    <w:rsid w:val="000A2008"/>
    <w:rsid w:val="000A29DC"/>
    <w:rsid w:val="000A2D95"/>
    <w:rsid w:val="000A3154"/>
    <w:rsid w:val="000A3DCF"/>
    <w:rsid w:val="000A4857"/>
    <w:rsid w:val="000A4B1E"/>
    <w:rsid w:val="000A4CF8"/>
    <w:rsid w:val="000A5F68"/>
    <w:rsid w:val="000B0047"/>
    <w:rsid w:val="000B0D7B"/>
    <w:rsid w:val="000B3856"/>
    <w:rsid w:val="000B39B5"/>
    <w:rsid w:val="000B3F89"/>
    <w:rsid w:val="000B4344"/>
    <w:rsid w:val="000B48D5"/>
    <w:rsid w:val="000B4F81"/>
    <w:rsid w:val="000B5568"/>
    <w:rsid w:val="000B564F"/>
    <w:rsid w:val="000B5C0C"/>
    <w:rsid w:val="000B6A5C"/>
    <w:rsid w:val="000B6ACA"/>
    <w:rsid w:val="000B6BBD"/>
    <w:rsid w:val="000B6EBF"/>
    <w:rsid w:val="000B71AD"/>
    <w:rsid w:val="000B7637"/>
    <w:rsid w:val="000B7EB9"/>
    <w:rsid w:val="000C0D8C"/>
    <w:rsid w:val="000C0E6A"/>
    <w:rsid w:val="000C150B"/>
    <w:rsid w:val="000C1B22"/>
    <w:rsid w:val="000C1DE8"/>
    <w:rsid w:val="000C204E"/>
    <w:rsid w:val="000C2C6F"/>
    <w:rsid w:val="000C2F57"/>
    <w:rsid w:val="000C34AF"/>
    <w:rsid w:val="000C3B1D"/>
    <w:rsid w:val="000C42E0"/>
    <w:rsid w:val="000C5D64"/>
    <w:rsid w:val="000C6131"/>
    <w:rsid w:val="000C62D8"/>
    <w:rsid w:val="000C633F"/>
    <w:rsid w:val="000C6581"/>
    <w:rsid w:val="000C697F"/>
    <w:rsid w:val="000C6D6A"/>
    <w:rsid w:val="000C72DB"/>
    <w:rsid w:val="000D075D"/>
    <w:rsid w:val="000D0789"/>
    <w:rsid w:val="000D0982"/>
    <w:rsid w:val="000D0B57"/>
    <w:rsid w:val="000D0DAB"/>
    <w:rsid w:val="000D1121"/>
    <w:rsid w:val="000D2447"/>
    <w:rsid w:val="000D37D4"/>
    <w:rsid w:val="000D38EB"/>
    <w:rsid w:val="000D393E"/>
    <w:rsid w:val="000D3B80"/>
    <w:rsid w:val="000D4ADC"/>
    <w:rsid w:val="000D5712"/>
    <w:rsid w:val="000D6A1C"/>
    <w:rsid w:val="000D72ED"/>
    <w:rsid w:val="000D761B"/>
    <w:rsid w:val="000D77EF"/>
    <w:rsid w:val="000E0975"/>
    <w:rsid w:val="000E0A6A"/>
    <w:rsid w:val="000E28CA"/>
    <w:rsid w:val="000E2AAB"/>
    <w:rsid w:val="000E31CF"/>
    <w:rsid w:val="000E4113"/>
    <w:rsid w:val="000E52D6"/>
    <w:rsid w:val="000E6AD2"/>
    <w:rsid w:val="000E7EEB"/>
    <w:rsid w:val="000F0ECE"/>
    <w:rsid w:val="000F12E0"/>
    <w:rsid w:val="000F147E"/>
    <w:rsid w:val="000F1832"/>
    <w:rsid w:val="000F21E6"/>
    <w:rsid w:val="000F2B9E"/>
    <w:rsid w:val="000F32A6"/>
    <w:rsid w:val="000F3923"/>
    <w:rsid w:val="000F3AC0"/>
    <w:rsid w:val="000F3C57"/>
    <w:rsid w:val="000F3D49"/>
    <w:rsid w:val="000F40D8"/>
    <w:rsid w:val="000F5093"/>
    <w:rsid w:val="000F51EF"/>
    <w:rsid w:val="000F5616"/>
    <w:rsid w:val="000F57A4"/>
    <w:rsid w:val="000F5ED1"/>
    <w:rsid w:val="000F6F11"/>
    <w:rsid w:val="000F738C"/>
    <w:rsid w:val="000F75C0"/>
    <w:rsid w:val="000F7AA6"/>
    <w:rsid w:val="000F7D23"/>
    <w:rsid w:val="001002AA"/>
    <w:rsid w:val="001004A7"/>
    <w:rsid w:val="00100551"/>
    <w:rsid w:val="001018A4"/>
    <w:rsid w:val="00101B86"/>
    <w:rsid w:val="00101BC7"/>
    <w:rsid w:val="00102D9B"/>
    <w:rsid w:val="001030AF"/>
    <w:rsid w:val="001033BD"/>
    <w:rsid w:val="00103B78"/>
    <w:rsid w:val="0010478D"/>
    <w:rsid w:val="00104C9B"/>
    <w:rsid w:val="00104E3E"/>
    <w:rsid w:val="00104F29"/>
    <w:rsid w:val="00105BE7"/>
    <w:rsid w:val="00106756"/>
    <w:rsid w:val="00106849"/>
    <w:rsid w:val="001069A8"/>
    <w:rsid w:val="00106D78"/>
    <w:rsid w:val="00107849"/>
    <w:rsid w:val="001112D5"/>
    <w:rsid w:val="001112DA"/>
    <w:rsid w:val="00111770"/>
    <w:rsid w:val="0011181B"/>
    <w:rsid w:val="001119AA"/>
    <w:rsid w:val="00111D0F"/>
    <w:rsid w:val="0011204C"/>
    <w:rsid w:val="001123CC"/>
    <w:rsid w:val="001127BC"/>
    <w:rsid w:val="00113901"/>
    <w:rsid w:val="00114415"/>
    <w:rsid w:val="0011516E"/>
    <w:rsid w:val="001157AE"/>
    <w:rsid w:val="0011678F"/>
    <w:rsid w:val="00116ED2"/>
    <w:rsid w:val="001175D3"/>
    <w:rsid w:val="00117ACC"/>
    <w:rsid w:val="00120D19"/>
    <w:rsid w:val="00120DE6"/>
    <w:rsid w:val="001210C2"/>
    <w:rsid w:val="001213CB"/>
    <w:rsid w:val="00121941"/>
    <w:rsid w:val="0012260E"/>
    <w:rsid w:val="001242AA"/>
    <w:rsid w:val="0012451B"/>
    <w:rsid w:val="00124A3A"/>
    <w:rsid w:val="00124E56"/>
    <w:rsid w:val="00124FCD"/>
    <w:rsid w:val="00125627"/>
    <w:rsid w:val="00126967"/>
    <w:rsid w:val="00127270"/>
    <w:rsid w:val="001274BB"/>
    <w:rsid w:val="00130CD6"/>
    <w:rsid w:val="00131213"/>
    <w:rsid w:val="00131490"/>
    <w:rsid w:val="00132986"/>
    <w:rsid w:val="0013313A"/>
    <w:rsid w:val="00133210"/>
    <w:rsid w:val="00133FB8"/>
    <w:rsid w:val="001344FE"/>
    <w:rsid w:val="001345C2"/>
    <w:rsid w:val="0013505C"/>
    <w:rsid w:val="00135B39"/>
    <w:rsid w:val="00136BA6"/>
    <w:rsid w:val="00140408"/>
    <w:rsid w:val="0014061A"/>
    <w:rsid w:val="00140F0A"/>
    <w:rsid w:val="001416FA"/>
    <w:rsid w:val="0014272D"/>
    <w:rsid w:val="001433D8"/>
    <w:rsid w:val="0014377B"/>
    <w:rsid w:val="00143AA1"/>
    <w:rsid w:val="00143B5B"/>
    <w:rsid w:val="00145310"/>
    <w:rsid w:val="0014750C"/>
    <w:rsid w:val="00147510"/>
    <w:rsid w:val="001476F4"/>
    <w:rsid w:val="0014775E"/>
    <w:rsid w:val="001478D0"/>
    <w:rsid w:val="00150962"/>
    <w:rsid w:val="001517BC"/>
    <w:rsid w:val="00151F4D"/>
    <w:rsid w:val="00152840"/>
    <w:rsid w:val="0015298E"/>
    <w:rsid w:val="00152E84"/>
    <w:rsid w:val="0015415E"/>
    <w:rsid w:val="001543FD"/>
    <w:rsid w:val="00154AF9"/>
    <w:rsid w:val="00154E3D"/>
    <w:rsid w:val="001553A3"/>
    <w:rsid w:val="00155578"/>
    <w:rsid w:val="001555F1"/>
    <w:rsid w:val="00155EB1"/>
    <w:rsid w:val="00156194"/>
    <w:rsid w:val="0015724D"/>
    <w:rsid w:val="00157D15"/>
    <w:rsid w:val="00160F97"/>
    <w:rsid w:val="00162134"/>
    <w:rsid w:val="00163A06"/>
    <w:rsid w:val="00163CE9"/>
    <w:rsid w:val="0016429C"/>
    <w:rsid w:val="001653F0"/>
    <w:rsid w:val="00165A52"/>
    <w:rsid w:val="00165FCE"/>
    <w:rsid w:val="00166301"/>
    <w:rsid w:val="00166948"/>
    <w:rsid w:val="00166DFB"/>
    <w:rsid w:val="00167995"/>
    <w:rsid w:val="001705D3"/>
    <w:rsid w:val="00170CA4"/>
    <w:rsid w:val="00170ED4"/>
    <w:rsid w:val="00170FF4"/>
    <w:rsid w:val="001715B7"/>
    <w:rsid w:val="0017283D"/>
    <w:rsid w:val="00173606"/>
    <w:rsid w:val="00173DF6"/>
    <w:rsid w:val="001740BE"/>
    <w:rsid w:val="001749DF"/>
    <w:rsid w:val="00174ADD"/>
    <w:rsid w:val="00174FD7"/>
    <w:rsid w:val="00176240"/>
    <w:rsid w:val="00176A65"/>
    <w:rsid w:val="001770BB"/>
    <w:rsid w:val="0017745F"/>
    <w:rsid w:val="0017787D"/>
    <w:rsid w:val="00180DAC"/>
    <w:rsid w:val="00180E4B"/>
    <w:rsid w:val="001810E3"/>
    <w:rsid w:val="00181369"/>
    <w:rsid w:val="00183B7C"/>
    <w:rsid w:val="00184B38"/>
    <w:rsid w:val="00184FD1"/>
    <w:rsid w:val="00185458"/>
    <w:rsid w:val="00186005"/>
    <w:rsid w:val="00186201"/>
    <w:rsid w:val="001863AC"/>
    <w:rsid w:val="00187922"/>
    <w:rsid w:val="001879CF"/>
    <w:rsid w:val="00190136"/>
    <w:rsid w:val="00192758"/>
    <w:rsid w:val="00192B76"/>
    <w:rsid w:val="001933F3"/>
    <w:rsid w:val="0019368D"/>
    <w:rsid w:val="001936EA"/>
    <w:rsid w:val="00193ECC"/>
    <w:rsid w:val="00194405"/>
    <w:rsid w:val="001946D0"/>
    <w:rsid w:val="00195A7A"/>
    <w:rsid w:val="00196160"/>
    <w:rsid w:val="00196953"/>
    <w:rsid w:val="00196D19"/>
    <w:rsid w:val="00196E4E"/>
    <w:rsid w:val="001971B1"/>
    <w:rsid w:val="00197AAC"/>
    <w:rsid w:val="001A0881"/>
    <w:rsid w:val="001A24B7"/>
    <w:rsid w:val="001A26B5"/>
    <w:rsid w:val="001A299C"/>
    <w:rsid w:val="001A2BA5"/>
    <w:rsid w:val="001A3699"/>
    <w:rsid w:val="001A3AF5"/>
    <w:rsid w:val="001A3F20"/>
    <w:rsid w:val="001A5748"/>
    <w:rsid w:val="001A668C"/>
    <w:rsid w:val="001A690C"/>
    <w:rsid w:val="001A6AE2"/>
    <w:rsid w:val="001A7334"/>
    <w:rsid w:val="001A74BF"/>
    <w:rsid w:val="001A7EF2"/>
    <w:rsid w:val="001B0301"/>
    <w:rsid w:val="001B08B1"/>
    <w:rsid w:val="001B0B75"/>
    <w:rsid w:val="001B1828"/>
    <w:rsid w:val="001B1F55"/>
    <w:rsid w:val="001B244D"/>
    <w:rsid w:val="001B259B"/>
    <w:rsid w:val="001B2D6F"/>
    <w:rsid w:val="001B3ADD"/>
    <w:rsid w:val="001B3CF3"/>
    <w:rsid w:val="001B3D39"/>
    <w:rsid w:val="001B43DD"/>
    <w:rsid w:val="001B578A"/>
    <w:rsid w:val="001B5AAF"/>
    <w:rsid w:val="001B6412"/>
    <w:rsid w:val="001B6BCA"/>
    <w:rsid w:val="001B6F37"/>
    <w:rsid w:val="001B74B0"/>
    <w:rsid w:val="001B78A4"/>
    <w:rsid w:val="001C0517"/>
    <w:rsid w:val="001C0B0F"/>
    <w:rsid w:val="001C0DA1"/>
    <w:rsid w:val="001C0E81"/>
    <w:rsid w:val="001C2662"/>
    <w:rsid w:val="001C275D"/>
    <w:rsid w:val="001C2906"/>
    <w:rsid w:val="001C2CE4"/>
    <w:rsid w:val="001C2EC7"/>
    <w:rsid w:val="001C3561"/>
    <w:rsid w:val="001C3A5F"/>
    <w:rsid w:val="001C40E4"/>
    <w:rsid w:val="001C4EA8"/>
    <w:rsid w:val="001C5BC8"/>
    <w:rsid w:val="001C6D11"/>
    <w:rsid w:val="001C76A9"/>
    <w:rsid w:val="001D0107"/>
    <w:rsid w:val="001D0CCD"/>
    <w:rsid w:val="001D261C"/>
    <w:rsid w:val="001D2BA2"/>
    <w:rsid w:val="001D4391"/>
    <w:rsid w:val="001D501D"/>
    <w:rsid w:val="001D53E3"/>
    <w:rsid w:val="001D5A3D"/>
    <w:rsid w:val="001D5FD0"/>
    <w:rsid w:val="001D66D2"/>
    <w:rsid w:val="001D6E2D"/>
    <w:rsid w:val="001D7BD3"/>
    <w:rsid w:val="001E07C5"/>
    <w:rsid w:val="001E0D9B"/>
    <w:rsid w:val="001E121F"/>
    <w:rsid w:val="001E1781"/>
    <w:rsid w:val="001E1AB2"/>
    <w:rsid w:val="001E211C"/>
    <w:rsid w:val="001E245C"/>
    <w:rsid w:val="001E37A2"/>
    <w:rsid w:val="001E37D8"/>
    <w:rsid w:val="001E429E"/>
    <w:rsid w:val="001E4787"/>
    <w:rsid w:val="001E4994"/>
    <w:rsid w:val="001E66D2"/>
    <w:rsid w:val="001E799B"/>
    <w:rsid w:val="001F1136"/>
    <w:rsid w:val="001F1A91"/>
    <w:rsid w:val="001F1C6D"/>
    <w:rsid w:val="001F21F5"/>
    <w:rsid w:val="001F2584"/>
    <w:rsid w:val="001F34E7"/>
    <w:rsid w:val="001F3DE5"/>
    <w:rsid w:val="001F4602"/>
    <w:rsid w:val="001F5484"/>
    <w:rsid w:val="001F63CE"/>
    <w:rsid w:val="001F652C"/>
    <w:rsid w:val="001F66F1"/>
    <w:rsid w:val="001F7BDE"/>
    <w:rsid w:val="002004E3"/>
    <w:rsid w:val="00200C05"/>
    <w:rsid w:val="00201795"/>
    <w:rsid w:val="00201930"/>
    <w:rsid w:val="00201B5A"/>
    <w:rsid w:val="0020289C"/>
    <w:rsid w:val="00202A86"/>
    <w:rsid w:val="00203584"/>
    <w:rsid w:val="00203C5E"/>
    <w:rsid w:val="0020466F"/>
    <w:rsid w:val="002048A1"/>
    <w:rsid w:val="0020549B"/>
    <w:rsid w:val="0020552A"/>
    <w:rsid w:val="00205D4B"/>
    <w:rsid w:val="00205FA5"/>
    <w:rsid w:val="002063B0"/>
    <w:rsid w:val="00207526"/>
    <w:rsid w:val="00207848"/>
    <w:rsid w:val="00210EFF"/>
    <w:rsid w:val="00210F0F"/>
    <w:rsid w:val="002130F4"/>
    <w:rsid w:val="00213A9A"/>
    <w:rsid w:val="0021526E"/>
    <w:rsid w:val="00215E8A"/>
    <w:rsid w:val="002160E0"/>
    <w:rsid w:val="0021645E"/>
    <w:rsid w:val="0021686C"/>
    <w:rsid w:val="00216BD9"/>
    <w:rsid w:val="00217494"/>
    <w:rsid w:val="002174F9"/>
    <w:rsid w:val="00217EEE"/>
    <w:rsid w:val="00220D58"/>
    <w:rsid w:val="002212AA"/>
    <w:rsid w:val="00221BFC"/>
    <w:rsid w:val="00221E2E"/>
    <w:rsid w:val="00222115"/>
    <w:rsid w:val="002223CA"/>
    <w:rsid w:val="00222717"/>
    <w:rsid w:val="00222AB7"/>
    <w:rsid w:val="00223172"/>
    <w:rsid w:val="002234D4"/>
    <w:rsid w:val="002234D7"/>
    <w:rsid w:val="00223A98"/>
    <w:rsid w:val="002247C6"/>
    <w:rsid w:val="002256E3"/>
    <w:rsid w:val="00225958"/>
    <w:rsid w:val="00225A4A"/>
    <w:rsid w:val="00225F39"/>
    <w:rsid w:val="00226896"/>
    <w:rsid w:val="00226D70"/>
    <w:rsid w:val="00230770"/>
    <w:rsid w:val="00230C35"/>
    <w:rsid w:val="002318CB"/>
    <w:rsid w:val="00231AF0"/>
    <w:rsid w:val="00232C98"/>
    <w:rsid w:val="00234DEA"/>
    <w:rsid w:val="00234E1D"/>
    <w:rsid w:val="00235556"/>
    <w:rsid w:val="00235A85"/>
    <w:rsid w:val="00236086"/>
    <w:rsid w:val="002365B6"/>
    <w:rsid w:val="0023667A"/>
    <w:rsid w:val="00236D26"/>
    <w:rsid w:val="00236EB7"/>
    <w:rsid w:val="002379EA"/>
    <w:rsid w:val="00240580"/>
    <w:rsid w:val="00240FE9"/>
    <w:rsid w:val="002420F0"/>
    <w:rsid w:val="00242ADE"/>
    <w:rsid w:val="00243A35"/>
    <w:rsid w:val="002441BF"/>
    <w:rsid w:val="0024478C"/>
    <w:rsid w:val="002449AE"/>
    <w:rsid w:val="00244C07"/>
    <w:rsid w:val="002451C5"/>
    <w:rsid w:val="00246AC1"/>
    <w:rsid w:val="00246DB6"/>
    <w:rsid w:val="002470A8"/>
    <w:rsid w:val="0024711C"/>
    <w:rsid w:val="00247263"/>
    <w:rsid w:val="00250340"/>
    <w:rsid w:val="00250E01"/>
    <w:rsid w:val="002510D6"/>
    <w:rsid w:val="0025248C"/>
    <w:rsid w:val="0025360C"/>
    <w:rsid w:val="00253B31"/>
    <w:rsid w:val="00255BA9"/>
    <w:rsid w:val="00255C96"/>
    <w:rsid w:val="0025668C"/>
    <w:rsid w:val="00257047"/>
    <w:rsid w:val="00257AF1"/>
    <w:rsid w:val="00257B86"/>
    <w:rsid w:val="002600F6"/>
    <w:rsid w:val="002601F4"/>
    <w:rsid w:val="0026047C"/>
    <w:rsid w:val="00260EE2"/>
    <w:rsid w:val="00261190"/>
    <w:rsid w:val="00261646"/>
    <w:rsid w:val="00261914"/>
    <w:rsid w:val="002622A2"/>
    <w:rsid w:val="002628F4"/>
    <w:rsid w:val="00262963"/>
    <w:rsid w:val="00262FFF"/>
    <w:rsid w:val="0026397A"/>
    <w:rsid w:val="00264645"/>
    <w:rsid w:val="00266628"/>
    <w:rsid w:val="00267CE4"/>
    <w:rsid w:val="00270301"/>
    <w:rsid w:val="00270F59"/>
    <w:rsid w:val="002713F1"/>
    <w:rsid w:val="00271814"/>
    <w:rsid w:val="00272780"/>
    <w:rsid w:val="00273141"/>
    <w:rsid w:val="00273479"/>
    <w:rsid w:val="002749A2"/>
    <w:rsid w:val="00276E1B"/>
    <w:rsid w:val="00276FD8"/>
    <w:rsid w:val="0027772A"/>
    <w:rsid w:val="00277BB0"/>
    <w:rsid w:val="00277D47"/>
    <w:rsid w:val="00280725"/>
    <w:rsid w:val="0028129A"/>
    <w:rsid w:val="002812FC"/>
    <w:rsid w:val="002816E8"/>
    <w:rsid w:val="00281BE0"/>
    <w:rsid w:val="00281DAF"/>
    <w:rsid w:val="00281F07"/>
    <w:rsid w:val="00282F97"/>
    <w:rsid w:val="002830B7"/>
    <w:rsid w:val="002833A9"/>
    <w:rsid w:val="002838C4"/>
    <w:rsid w:val="00284278"/>
    <w:rsid w:val="00284433"/>
    <w:rsid w:val="00284AB9"/>
    <w:rsid w:val="00284F55"/>
    <w:rsid w:val="00285085"/>
    <w:rsid w:val="002851AE"/>
    <w:rsid w:val="00285538"/>
    <w:rsid w:val="00286CAF"/>
    <w:rsid w:val="00286F03"/>
    <w:rsid w:val="002875B7"/>
    <w:rsid w:val="0028798D"/>
    <w:rsid w:val="002907ED"/>
    <w:rsid w:val="00290B61"/>
    <w:rsid w:val="00290C28"/>
    <w:rsid w:val="00291E2E"/>
    <w:rsid w:val="00291F13"/>
    <w:rsid w:val="002923D6"/>
    <w:rsid w:val="00292EDC"/>
    <w:rsid w:val="0029351D"/>
    <w:rsid w:val="00293AA4"/>
    <w:rsid w:val="00294BF4"/>
    <w:rsid w:val="00295490"/>
    <w:rsid w:val="00295C72"/>
    <w:rsid w:val="00295F82"/>
    <w:rsid w:val="0029642A"/>
    <w:rsid w:val="00296456"/>
    <w:rsid w:val="00296751"/>
    <w:rsid w:val="002976B1"/>
    <w:rsid w:val="002979B0"/>
    <w:rsid w:val="00297BE3"/>
    <w:rsid w:val="002A03A5"/>
    <w:rsid w:val="002A04D3"/>
    <w:rsid w:val="002A0911"/>
    <w:rsid w:val="002A189B"/>
    <w:rsid w:val="002A2670"/>
    <w:rsid w:val="002A2E60"/>
    <w:rsid w:val="002A4F87"/>
    <w:rsid w:val="002A5402"/>
    <w:rsid w:val="002A5E8A"/>
    <w:rsid w:val="002A5EC5"/>
    <w:rsid w:val="002A6144"/>
    <w:rsid w:val="002A65CE"/>
    <w:rsid w:val="002A6F0D"/>
    <w:rsid w:val="002A7248"/>
    <w:rsid w:val="002A7ED0"/>
    <w:rsid w:val="002A7F89"/>
    <w:rsid w:val="002B0C44"/>
    <w:rsid w:val="002B0E30"/>
    <w:rsid w:val="002B144F"/>
    <w:rsid w:val="002B2713"/>
    <w:rsid w:val="002B2AAA"/>
    <w:rsid w:val="002B3078"/>
    <w:rsid w:val="002B3CCB"/>
    <w:rsid w:val="002B3CF9"/>
    <w:rsid w:val="002B424C"/>
    <w:rsid w:val="002B49C3"/>
    <w:rsid w:val="002B4AD9"/>
    <w:rsid w:val="002B57D1"/>
    <w:rsid w:val="002B6154"/>
    <w:rsid w:val="002B786A"/>
    <w:rsid w:val="002B7FB0"/>
    <w:rsid w:val="002C0399"/>
    <w:rsid w:val="002C0676"/>
    <w:rsid w:val="002C15A7"/>
    <w:rsid w:val="002C163B"/>
    <w:rsid w:val="002C1700"/>
    <w:rsid w:val="002C3267"/>
    <w:rsid w:val="002C3271"/>
    <w:rsid w:val="002C4BA7"/>
    <w:rsid w:val="002C5CDB"/>
    <w:rsid w:val="002C61A8"/>
    <w:rsid w:val="002C708A"/>
    <w:rsid w:val="002C7608"/>
    <w:rsid w:val="002C7DC0"/>
    <w:rsid w:val="002C7E4C"/>
    <w:rsid w:val="002C7F73"/>
    <w:rsid w:val="002D077B"/>
    <w:rsid w:val="002D09B7"/>
    <w:rsid w:val="002D1181"/>
    <w:rsid w:val="002D11F5"/>
    <w:rsid w:val="002D1475"/>
    <w:rsid w:val="002D199E"/>
    <w:rsid w:val="002D2961"/>
    <w:rsid w:val="002D2F27"/>
    <w:rsid w:val="002D39B8"/>
    <w:rsid w:val="002D3F81"/>
    <w:rsid w:val="002D4076"/>
    <w:rsid w:val="002D41D1"/>
    <w:rsid w:val="002D5152"/>
    <w:rsid w:val="002D581D"/>
    <w:rsid w:val="002D5E0E"/>
    <w:rsid w:val="002D6BB5"/>
    <w:rsid w:val="002D6FBA"/>
    <w:rsid w:val="002D7167"/>
    <w:rsid w:val="002D7AAB"/>
    <w:rsid w:val="002E0504"/>
    <w:rsid w:val="002E096E"/>
    <w:rsid w:val="002E0C4D"/>
    <w:rsid w:val="002E1835"/>
    <w:rsid w:val="002E1916"/>
    <w:rsid w:val="002E2983"/>
    <w:rsid w:val="002E2AA0"/>
    <w:rsid w:val="002E45F1"/>
    <w:rsid w:val="002E4B6A"/>
    <w:rsid w:val="002E530E"/>
    <w:rsid w:val="002E5A79"/>
    <w:rsid w:val="002E656F"/>
    <w:rsid w:val="002E7A9E"/>
    <w:rsid w:val="002F0172"/>
    <w:rsid w:val="002F167E"/>
    <w:rsid w:val="002F1A95"/>
    <w:rsid w:val="002F22DC"/>
    <w:rsid w:val="002F26DF"/>
    <w:rsid w:val="002F3095"/>
    <w:rsid w:val="002F3E02"/>
    <w:rsid w:val="002F4AB7"/>
    <w:rsid w:val="002F4E44"/>
    <w:rsid w:val="002F4E4B"/>
    <w:rsid w:val="002F518B"/>
    <w:rsid w:val="002F5B78"/>
    <w:rsid w:val="002F6501"/>
    <w:rsid w:val="002F741D"/>
    <w:rsid w:val="002F7F53"/>
    <w:rsid w:val="003006AB"/>
    <w:rsid w:val="00300965"/>
    <w:rsid w:val="0030194B"/>
    <w:rsid w:val="00302149"/>
    <w:rsid w:val="00303204"/>
    <w:rsid w:val="00303211"/>
    <w:rsid w:val="00303A81"/>
    <w:rsid w:val="00303ADD"/>
    <w:rsid w:val="003045D4"/>
    <w:rsid w:val="00304D68"/>
    <w:rsid w:val="0030540D"/>
    <w:rsid w:val="00306145"/>
    <w:rsid w:val="003062D7"/>
    <w:rsid w:val="00306591"/>
    <w:rsid w:val="00306AE9"/>
    <w:rsid w:val="00306BED"/>
    <w:rsid w:val="00306CB7"/>
    <w:rsid w:val="00307337"/>
    <w:rsid w:val="0030735C"/>
    <w:rsid w:val="00307C93"/>
    <w:rsid w:val="00310120"/>
    <w:rsid w:val="00310549"/>
    <w:rsid w:val="00310F34"/>
    <w:rsid w:val="0031195C"/>
    <w:rsid w:val="00311C4A"/>
    <w:rsid w:val="0031259F"/>
    <w:rsid w:val="00312625"/>
    <w:rsid w:val="00312917"/>
    <w:rsid w:val="00313236"/>
    <w:rsid w:val="0031362D"/>
    <w:rsid w:val="003139C6"/>
    <w:rsid w:val="003139E4"/>
    <w:rsid w:val="003142A5"/>
    <w:rsid w:val="00314CDE"/>
    <w:rsid w:val="00314ECD"/>
    <w:rsid w:val="00315525"/>
    <w:rsid w:val="0031580B"/>
    <w:rsid w:val="00316124"/>
    <w:rsid w:val="00316715"/>
    <w:rsid w:val="00316F18"/>
    <w:rsid w:val="00320546"/>
    <w:rsid w:val="00320B5D"/>
    <w:rsid w:val="0032146A"/>
    <w:rsid w:val="00321C4C"/>
    <w:rsid w:val="0032245F"/>
    <w:rsid w:val="003225C5"/>
    <w:rsid w:val="00322D08"/>
    <w:rsid w:val="00322FAB"/>
    <w:rsid w:val="00323F12"/>
    <w:rsid w:val="003250FF"/>
    <w:rsid w:val="00325792"/>
    <w:rsid w:val="0032647C"/>
    <w:rsid w:val="00326982"/>
    <w:rsid w:val="003302B3"/>
    <w:rsid w:val="00330439"/>
    <w:rsid w:val="00330647"/>
    <w:rsid w:val="00331687"/>
    <w:rsid w:val="00331B9E"/>
    <w:rsid w:val="00331E0D"/>
    <w:rsid w:val="00331F4A"/>
    <w:rsid w:val="00332132"/>
    <w:rsid w:val="00332FC3"/>
    <w:rsid w:val="003340C2"/>
    <w:rsid w:val="00334645"/>
    <w:rsid w:val="0033472F"/>
    <w:rsid w:val="00334B55"/>
    <w:rsid w:val="0033538B"/>
    <w:rsid w:val="00335C82"/>
    <w:rsid w:val="00335F34"/>
    <w:rsid w:val="003361C7"/>
    <w:rsid w:val="00336803"/>
    <w:rsid w:val="00336D18"/>
    <w:rsid w:val="00336ED8"/>
    <w:rsid w:val="00337993"/>
    <w:rsid w:val="00341777"/>
    <w:rsid w:val="003429E0"/>
    <w:rsid w:val="00343012"/>
    <w:rsid w:val="003432E6"/>
    <w:rsid w:val="00344C91"/>
    <w:rsid w:val="00345317"/>
    <w:rsid w:val="0034535F"/>
    <w:rsid w:val="003470BD"/>
    <w:rsid w:val="0034721E"/>
    <w:rsid w:val="00347858"/>
    <w:rsid w:val="0035029B"/>
    <w:rsid w:val="00350C35"/>
    <w:rsid w:val="0035120F"/>
    <w:rsid w:val="0035187B"/>
    <w:rsid w:val="00351C45"/>
    <w:rsid w:val="003522A0"/>
    <w:rsid w:val="00352394"/>
    <w:rsid w:val="00352588"/>
    <w:rsid w:val="00352E30"/>
    <w:rsid w:val="00353A28"/>
    <w:rsid w:val="00354090"/>
    <w:rsid w:val="00354DCB"/>
    <w:rsid w:val="0035510C"/>
    <w:rsid w:val="00356785"/>
    <w:rsid w:val="00356A09"/>
    <w:rsid w:val="00357F1B"/>
    <w:rsid w:val="00360250"/>
    <w:rsid w:val="003602D5"/>
    <w:rsid w:val="003602E1"/>
    <w:rsid w:val="003618F6"/>
    <w:rsid w:val="00361FC3"/>
    <w:rsid w:val="00361FDD"/>
    <w:rsid w:val="0036233D"/>
    <w:rsid w:val="00362DF1"/>
    <w:rsid w:val="0036396D"/>
    <w:rsid w:val="00363F79"/>
    <w:rsid w:val="0036428B"/>
    <w:rsid w:val="0036441A"/>
    <w:rsid w:val="00364455"/>
    <w:rsid w:val="00364687"/>
    <w:rsid w:val="00364A85"/>
    <w:rsid w:val="00364E4B"/>
    <w:rsid w:val="00364F1D"/>
    <w:rsid w:val="00365746"/>
    <w:rsid w:val="00365D1E"/>
    <w:rsid w:val="00366554"/>
    <w:rsid w:val="0036669C"/>
    <w:rsid w:val="00366734"/>
    <w:rsid w:val="00366FB5"/>
    <w:rsid w:val="003670BC"/>
    <w:rsid w:val="0036714B"/>
    <w:rsid w:val="00367151"/>
    <w:rsid w:val="00367159"/>
    <w:rsid w:val="0036759F"/>
    <w:rsid w:val="0037104E"/>
    <w:rsid w:val="00371156"/>
    <w:rsid w:val="00371D5E"/>
    <w:rsid w:val="00371E21"/>
    <w:rsid w:val="0037248B"/>
    <w:rsid w:val="00373C9E"/>
    <w:rsid w:val="00374106"/>
    <w:rsid w:val="003751C6"/>
    <w:rsid w:val="003753A8"/>
    <w:rsid w:val="00375B06"/>
    <w:rsid w:val="0037617C"/>
    <w:rsid w:val="003763D7"/>
    <w:rsid w:val="003766C6"/>
    <w:rsid w:val="00376A37"/>
    <w:rsid w:val="00376F75"/>
    <w:rsid w:val="00380395"/>
    <w:rsid w:val="0038039C"/>
    <w:rsid w:val="00380504"/>
    <w:rsid w:val="00380F28"/>
    <w:rsid w:val="00383127"/>
    <w:rsid w:val="00383E21"/>
    <w:rsid w:val="00384548"/>
    <w:rsid w:val="00384A8D"/>
    <w:rsid w:val="00384CE4"/>
    <w:rsid w:val="0038541C"/>
    <w:rsid w:val="00386864"/>
    <w:rsid w:val="00386EC2"/>
    <w:rsid w:val="00387395"/>
    <w:rsid w:val="00390526"/>
    <w:rsid w:val="003905A3"/>
    <w:rsid w:val="0039085D"/>
    <w:rsid w:val="003909C8"/>
    <w:rsid w:val="00393AD9"/>
    <w:rsid w:val="00393C76"/>
    <w:rsid w:val="00393ED7"/>
    <w:rsid w:val="0039425E"/>
    <w:rsid w:val="003967EC"/>
    <w:rsid w:val="00396D6F"/>
    <w:rsid w:val="00397919"/>
    <w:rsid w:val="003979DC"/>
    <w:rsid w:val="003A1082"/>
    <w:rsid w:val="003A1B05"/>
    <w:rsid w:val="003A1D5F"/>
    <w:rsid w:val="003A2103"/>
    <w:rsid w:val="003A257C"/>
    <w:rsid w:val="003A26A7"/>
    <w:rsid w:val="003A2F0C"/>
    <w:rsid w:val="003A4129"/>
    <w:rsid w:val="003A47A5"/>
    <w:rsid w:val="003A713E"/>
    <w:rsid w:val="003B09EF"/>
    <w:rsid w:val="003B0C22"/>
    <w:rsid w:val="003B2165"/>
    <w:rsid w:val="003B2223"/>
    <w:rsid w:val="003B280B"/>
    <w:rsid w:val="003B2B7C"/>
    <w:rsid w:val="003B303A"/>
    <w:rsid w:val="003B3108"/>
    <w:rsid w:val="003B3185"/>
    <w:rsid w:val="003B329C"/>
    <w:rsid w:val="003B367A"/>
    <w:rsid w:val="003B3C83"/>
    <w:rsid w:val="003B459B"/>
    <w:rsid w:val="003B4A7D"/>
    <w:rsid w:val="003B51F3"/>
    <w:rsid w:val="003B532E"/>
    <w:rsid w:val="003B62BC"/>
    <w:rsid w:val="003B64E3"/>
    <w:rsid w:val="003B6E57"/>
    <w:rsid w:val="003B7E7B"/>
    <w:rsid w:val="003C13A1"/>
    <w:rsid w:val="003C1A34"/>
    <w:rsid w:val="003C1BCB"/>
    <w:rsid w:val="003C3203"/>
    <w:rsid w:val="003C3207"/>
    <w:rsid w:val="003C45A6"/>
    <w:rsid w:val="003C4EEC"/>
    <w:rsid w:val="003C5454"/>
    <w:rsid w:val="003C6C42"/>
    <w:rsid w:val="003C6E63"/>
    <w:rsid w:val="003C7706"/>
    <w:rsid w:val="003C77D2"/>
    <w:rsid w:val="003C7878"/>
    <w:rsid w:val="003C7F64"/>
    <w:rsid w:val="003D0356"/>
    <w:rsid w:val="003D0EA8"/>
    <w:rsid w:val="003D197E"/>
    <w:rsid w:val="003D1AB1"/>
    <w:rsid w:val="003D1C79"/>
    <w:rsid w:val="003D1D31"/>
    <w:rsid w:val="003D1D5E"/>
    <w:rsid w:val="003D1DFC"/>
    <w:rsid w:val="003D2921"/>
    <w:rsid w:val="003D300E"/>
    <w:rsid w:val="003D320A"/>
    <w:rsid w:val="003D3667"/>
    <w:rsid w:val="003D46B7"/>
    <w:rsid w:val="003D46D5"/>
    <w:rsid w:val="003D484D"/>
    <w:rsid w:val="003D4904"/>
    <w:rsid w:val="003D4B86"/>
    <w:rsid w:val="003D4FF8"/>
    <w:rsid w:val="003D56FF"/>
    <w:rsid w:val="003D5A29"/>
    <w:rsid w:val="003D63E6"/>
    <w:rsid w:val="003D6965"/>
    <w:rsid w:val="003D7A5A"/>
    <w:rsid w:val="003E0E33"/>
    <w:rsid w:val="003E1143"/>
    <w:rsid w:val="003E1430"/>
    <w:rsid w:val="003E15BE"/>
    <w:rsid w:val="003E1EF3"/>
    <w:rsid w:val="003E20A2"/>
    <w:rsid w:val="003E241F"/>
    <w:rsid w:val="003E2903"/>
    <w:rsid w:val="003E2DF1"/>
    <w:rsid w:val="003E4732"/>
    <w:rsid w:val="003E4A67"/>
    <w:rsid w:val="003E5490"/>
    <w:rsid w:val="003E5BA7"/>
    <w:rsid w:val="003E5C65"/>
    <w:rsid w:val="003E5DBF"/>
    <w:rsid w:val="003E60ED"/>
    <w:rsid w:val="003E6C84"/>
    <w:rsid w:val="003E74C2"/>
    <w:rsid w:val="003F060E"/>
    <w:rsid w:val="003F1CDF"/>
    <w:rsid w:val="003F29A5"/>
    <w:rsid w:val="003F2E15"/>
    <w:rsid w:val="003F2E29"/>
    <w:rsid w:val="003F3110"/>
    <w:rsid w:val="003F48A8"/>
    <w:rsid w:val="003F59A3"/>
    <w:rsid w:val="003F5E21"/>
    <w:rsid w:val="003F71A3"/>
    <w:rsid w:val="003F7AA5"/>
    <w:rsid w:val="0040112A"/>
    <w:rsid w:val="0040259E"/>
    <w:rsid w:val="004026D6"/>
    <w:rsid w:val="00402ADC"/>
    <w:rsid w:val="00403026"/>
    <w:rsid w:val="00403A94"/>
    <w:rsid w:val="0040494C"/>
    <w:rsid w:val="00404A34"/>
    <w:rsid w:val="00404A48"/>
    <w:rsid w:val="0040651E"/>
    <w:rsid w:val="00406CB0"/>
    <w:rsid w:val="00406D94"/>
    <w:rsid w:val="0040725C"/>
    <w:rsid w:val="00407D33"/>
    <w:rsid w:val="00407DBC"/>
    <w:rsid w:val="0041048F"/>
    <w:rsid w:val="004104B8"/>
    <w:rsid w:val="0041163B"/>
    <w:rsid w:val="0041196A"/>
    <w:rsid w:val="004119E8"/>
    <w:rsid w:val="00411FAD"/>
    <w:rsid w:val="004123DC"/>
    <w:rsid w:val="004127D3"/>
    <w:rsid w:val="00413085"/>
    <w:rsid w:val="0041365B"/>
    <w:rsid w:val="00414193"/>
    <w:rsid w:val="00414C0C"/>
    <w:rsid w:val="00414D72"/>
    <w:rsid w:val="00416515"/>
    <w:rsid w:val="004169E3"/>
    <w:rsid w:val="00416D27"/>
    <w:rsid w:val="00416DAA"/>
    <w:rsid w:val="00417493"/>
    <w:rsid w:val="00417767"/>
    <w:rsid w:val="00417C68"/>
    <w:rsid w:val="0042078F"/>
    <w:rsid w:val="00420DDB"/>
    <w:rsid w:val="00421F9D"/>
    <w:rsid w:val="00423041"/>
    <w:rsid w:val="0042336D"/>
    <w:rsid w:val="00423482"/>
    <w:rsid w:val="00424132"/>
    <w:rsid w:val="00425D02"/>
    <w:rsid w:val="00425DB5"/>
    <w:rsid w:val="00425FD0"/>
    <w:rsid w:val="00426244"/>
    <w:rsid w:val="00426580"/>
    <w:rsid w:val="0042664A"/>
    <w:rsid w:val="00426A71"/>
    <w:rsid w:val="00426E11"/>
    <w:rsid w:val="00427A29"/>
    <w:rsid w:val="00427E53"/>
    <w:rsid w:val="00430909"/>
    <w:rsid w:val="00430F92"/>
    <w:rsid w:val="00431592"/>
    <w:rsid w:val="004318DE"/>
    <w:rsid w:val="00432D09"/>
    <w:rsid w:val="00435715"/>
    <w:rsid w:val="00435FB2"/>
    <w:rsid w:val="00436244"/>
    <w:rsid w:val="004364CA"/>
    <w:rsid w:val="00436644"/>
    <w:rsid w:val="004369DB"/>
    <w:rsid w:val="0043707D"/>
    <w:rsid w:val="004370AD"/>
    <w:rsid w:val="004378BB"/>
    <w:rsid w:val="00437924"/>
    <w:rsid w:val="00440141"/>
    <w:rsid w:val="00441EB6"/>
    <w:rsid w:val="00442207"/>
    <w:rsid w:val="00442A1F"/>
    <w:rsid w:val="00444186"/>
    <w:rsid w:val="0044448B"/>
    <w:rsid w:val="0044493B"/>
    <w:rsid w:val="00444A27"/>
    <w:rsid w:val="00444EAA"/>
    <w:rsid w:val="00444FF4"/>
    <w:rsid w:val="00445327"/>
    <w:rsid w:val="004453A6"/>
    <w:rsid w:val="004462B4"/>
    <w:rsid w:val="00447719"/>
    <w:rsid w:val="00447737"/>
    <w:rsid w:val="00447911"/>
    <w:rsid w:val="00447A1A"/>
    <w:rsid w:val="004505B7"/>
    <w:rsid w:val="004505B8"/>
    <w:rsid w:val="00450AFF"/>
    <w:rsid w:val="00451FC5"/>
    <w:rsid w:val="004535B0"/>
    <w:rsid w:val="0045455E"/>
    <w:rsid w:val="004550BE"/>
    <w:rsid w:val="00455AAA"/>
    <w:rsid w:val="00455C5F"/>
    <w:rsid w:val="00455DA7"/>
    <w:rsid w:val="004563B0"/>
    <w:rsid w:val="00456948"/>
    <w:rsid w:val="00456A52"/>
    <w:rsid w:val="00456CFE"/>
    <w:rsid w:val="00460B6A"/>
    <w:rsid w:val="004616DC"/>
    <w:rsid w:val="00461C9F"/>
    <w:rsid w:val="004629A3"/>
    <w:rsid w:val="00462B92"/>
    <w:rsid w:val="00463B41"/>
    <w:rsid w:val="004645C2"/>
    <w:rsid w:val="00464EC5"/>
    <w:rsid w:val="00466132"/>
    <w:rsid w:val="00466C11"/>
    <w:rsid w:val="004676CC"/>
    <w:rsid w:val="00467F10"/>
    <w:rsid w:val="00470EC0"/>
    <w:rsid w:val="0047177A"/>
    <w:rsid w:val="00471D33"/>
    <w:rsid w:val="00472A2A"/>
    <w:rsid w:val="0047311D"/>
    <w:rsid w:val="00473411"/>
    <w:rsid w:val="0047363E"/>
    <w:rsid w:val="00473662"/>
    <w:rsid w:val="00473CEB"/>
    <w:rsid w:val="00474D75"/>
    <w:rsid w:val="00475C1D"/>
    <w:rsid w:val="00476151"/>
    <w:rsid w:val="00476E12"/>
    <w:rsid w:val="00477274"/>
    <w:rsid w:val="004778BA"/>
    <w:rsid w:val="004779FD"/>
    <w:rsid w:val="00477C70"/>
    <w:rsid w:val="00480342"/>
    <w:rsid w:val="004811F3"/>
    <w:rsid w:val="004813EB"/>
    <w:rsid w:val="00482CD7"/>
    <w:rsid w:val="00482D94"/>
    <w:rsid w:val="00482FF9"/>
    <w:rsid w:val="00483108"/>
    <w:rsid w:val="00483DEB"/>
    <w:rsid w:val="004846A1"/>
    <w:rsid w:val="004847DB"/>
    <w:rsid w:val="004847E9"/>
    <w:rsid w:val="00484A0C"/>
    <w:rsid w:val="00484C1B"/>
    <w:rsid w:val="00485BBF"/>
    <w:rsid w:val="00486AA7"/>
    <w:rsid w:val="004874B2"/>
    <w:rsid w:val="004878B7"/>
    <w:rsid w:val="00487A3A"/>
    <w:rsid w:val="00487F13"/>
    <w:rsid w:val="00490C34"/>
    <w:rsid w:val="00490D33"/>
    <w:rsid w:val="00490F52"/>
    <w:rsid w:val="0049120B"/>
    <w:rsid w:val="0049174D"/>
    <w:rsid w:val="004920BA"/>
    <w:rsid w:val="00492526"/>
    <w:rsid w:val="00492BCE"/>
    <w:rsid w:val="004936DA"/>
    <w:rsid w:val="00493DA3"/>
    <w:rsid w:val="0049705D"/>
    <w:rsid w:val="004971DB"/>
    <w:rsid w:val="004974D1"/>
    <w:rsid w:val="004A03C8"/>
    <w:rsid w:val="004A0700"/>
    <w:rsid w:val="004A071D"/>
    <w:rsid w:val="004A11A4"/>
    <w:rsid w:val="004A23D1"/>
    <w:rsid w:val="004A2417"/>
    <w:rsid w:val="004A28FA"/>
    <w:rsid w:val="004A30CF"/>
    <w:rsid w:val="004A388D"/>
    <w:rsid w:val="004A3BA0"/>
    <w:rsid w:val="004A416F"/>
    <w:rsid w:val="004A54F3"/>
    <w:rsid w:val="004A5978"/>
    <w:rsid w:val="004A699F"/>
    <w:rsid w:val="004A6E2B"/>
    <w:rsid w:val="004A7239"/>
    <w:rsid w:val="004A7260"/>
    <w:rsid w:val="004A729E"/>
    <w:rsid w:val="004A7627"/>
    <w:rsid w:val="004A770E"/>
    <w:rsid w:val="004A7713"/>
    <w:rsid w:val="004A7812"/>
    <w:rsid w:val="004A7A9A"/>
    <w:rsid w:val="004B0064"/>
    <w:rsid w:val="004B033E"/>
    <w:rsid w:val="004B093E"/>
    <w:rsid w:val="004B0DBE"/>
    <w:rsid w:val="004B17F6"/>
    <w:rsid w:val="004B236C"/>
    <w:rsid w:val="004B2B8B"/>
    <w:rsid w:val="004B2C93"/>
    <w:rsid w:val="004B3239"/>
    <w:rsid w:val="004B4676"/>
    <w:rsid w:val="004B5512"/>
    <w:rsid w:val="004B65BE"/>
    <w:rsid w:val="004B6A8F"/>
    <w:rsid w:val="004C03CF"/>
    <w:rsid w:val="004C0D24"/>
    <w:rsid w:val="004C25B3"/>
    <w:rsid w:val="004C2E42"/>
    <w:rsid w:val="004C3A97"/>
    <w:rsid w:val="004C417F"/>
    <w:rsid w:val="004C47CF"/>
    <w:rsid w:val="004C595D"/>
    <w:rsid w:val="004C5A8A"/>
    <w:rsid w:val="004C62CA"/>
    <w:rsid w:val="004C67B3"/>
    <w:rsid w:val="004C6E80"/>
    <w:rsid w:val="004C731F"/>
    <w:rsid w:val="004C7A28"/>
    <w:rsid w:val="004C7BD4"/>
    <w:rsid w:val="004D01EF"/>
    <w:rsid w:val="004D15B7"/>
    <w:rsid w:val="004D1F11"/>
    <w:rsid w:val="004D233C"/>
    <w:rsid w:val="004D25A0"/>
    <w:rsid w:val="004D25E3"/>
    <w:rsid w:val="004D32CD"/>
    <w:rsid w:val="004D340D"/>
    <w:rsid w:val="004D37DA"/>
    <w:rsid w:val="004D3D99"/>
    <w:rsid w:val="004D3F8D"/>
    <w:rsid w:val="004D3FFA"/>
    <w:rsid w:val="004D41C6"/>
    <w:rsid w:val="004D63A2"/>
    <w:rsid w:val="004D63B9"/>
    <w:rsid w:val="004D6866"/>
    <w:rsid w:val="004D79B8"/>
    <w:rsid w:val="004E000E"/>
    <w:rsid w:val="004E0033"/>
    <w:rsid w:val="004E045B"/>
    <w:rsid w:val="004E04B2"/>
    <w:rsid w:val="004E06E1"/>
    <w:rsid w:val="004E06EC"/>
    <w:rsid w:val="004E1345"/>
    <w:rsid w:val="004E1736"/>
    <w:rsid w:val="004E1883"/>
    <w:rsid w:val="004E1DFC"/>
    <w:rsid w:val="004E272B"/>
    <w:rsid w:val="004E2AF0"/>
    <w:rsid w:val="004E2F20"/>
    <w:rsid w:val="004E3812"/>
    <w:rsid w:val="004E40A9"/>
    <w:rsid w:val="004E41B2"/>
    <w:rsid w:val="004E4565"/>
    <w:rsid w:val="004E473C"/>
    <w:rsid w:val="004E5015"/>
    <w:rsid w:val="004E5346"/>
    <w:rsid w:val="004E7316"/>
    <w:rsid w:val="004E7E29"/>
    <w:rsid w:val="004F091E"/>
    <w:rsid w:val="004F14D6"/>
    <w:rsid w:val="004F1A0C"/>
    <w:rsid w:val="004F1E4B"/>
    <w:rsid w:val="004F264B"/>
    <w:rsid w:val="004F29EA"/>
    <w:rsid w:val="004F302E"/>
    <w:rsid w:val="004F45F2"/>
    <w:rsid w:val="004F4945"/>
    <w:rsid w:val="004F4DDD"/>
    <w:rsid w:val="004F4DE9"/>
    <w:rsid w:val="004F528B"/>
    <w:rsid w:val="004F701E"/>
    <w:rsid w:val="004F7B1B"/>
    <w:rsid w:val="005008C5"/>
    <w:rsid w:val="00502119"/>
    <w:rsid w:val="00503115"/>
    <w:rsid w:val="0050538A"/>
    <w:rsid w:val="00505AFE"/>
    <w:rsid w:val="00505B1B"/>
    <w:rsid w:val="00505BD0"/>
    <w:rsid w:val="00505C47"/>
    <w:rsid w:val="00506B02"/>
    <w:rsid w:val="005073BE"/>
    <w:rsid w:val="0050756F"/>
    <w:rsid w:val="00511B33"/>
    <w:rsid w:val="00511F16"/>
    <w:rsid w:val="00513F03"/>
    <w:rsid w:val="0051433A"/>
    <w:rsid w:val="00514BDA"/>
    <w:rsid w:val="00515410"/>
    <w:rsid w:val="005159E7"/>
    <w:rsid w:val="00515AFC"/>
    <w:rsid w:val="00515BB6"/>
    <w:rsid w:val="00516868"/>
    <w:rsid w:val="00516E5F"/>
    <w:rsid w:val="00517D2A"/>
    <w:rsid w:val="00520CED"/>
    <w:rsid w:val="005212CE"/>
    <w:rsid w:val="00521314"/>
    <w:rsid w:val="00521CB4"/>
    <w:rsid w:val="00521E8C"/>
    <w:rsid w:val="00522370"/>
    <w:rsid w:val="0052291F"/>
    <w:rsid w:val="00522CE2"/>
    <w:rsid w:val="0052304E"/>
    <w:rsid w:val="00523ACE"/>
    <w:rsid w:val="00524379"/>
    <w:rsid w:val="00524460"/>
    <w:rsid w:val="00524B25"/>
    <w:rsid w:val="00525167"/>
    <w:rsid w:val="005255CA"/>
    <w:rsid w:val="00525E08"/>
    <w:rsid w:val="0052682A"/>
    <w:rsid w:val="0052713E"/>
    <w:rsid w:val="0052749C"/>
    <w:rsid w:val="00527E17"/>
    <w:rsid w:val="0053060C"/>
    <w:rsid w:val="0053147B"/>
    <w:rsid w:val="00532447"/>
    <w:rsid w:val="00532687"/>
    <w:rsid w:val="00532B23"/>
    <w:rsid w:val="00532EBB"/>
    <w:rsid w:val="00533792"/>
    <w:rsid w:val="00533D05"/>
    <w:rsid w:val="00534F27"/>
    <w:rsid w:val="00535A46"/>
    <w:rsid w:val="00535FA7"/>
    <w:rsid w:val="00536178"/>
    <w:rsid w:val="0053660A"/>
    <w:rsid w:val="005374F5"/>
    <w:rsid w:val="005375CC"/>
    <w:rsid w:val="00537951"/>
    <w:rsid w:val="00537DE6"/>
    <w:rsid w:val="005407A6"/>
    <w:rsid w:val="005413E7"/>
    <w:rsid w:val="005417C0"/>
    <w:rsid w:val="005418AB"/>
    <w:rsid w:val="00541A62"/>
    <w:rsid w:val="00541C9C"/>
    <w:rsid w:val="00542223"/>
    <w:rsid w:val="0054254F"/>
    <w:rsid w:val="005428CF"/>
    <w:rsid w:val="00542F1F"/>
    <w:rsid w:val="00543003"/>
    <w:rsid w:val="00543010"/>
    <w:rsid w:val="005430AB"/>
    <w:rsid w:val="00543276"/>
    <w:rsid w:val="00543D16"/>
    <w:rsid w:val="00544CB9"/>
    <w:rsid w:val="00545964"/>
    <w:rsid w:val="00545C70"/>
    <w:rsid w:val="0054612B"/>
    <w:rsid w:val="00547B5B"/>
    <w:rsid w:val="00547BFD"/>
    <w:rsid w:val="005510B7"/>
    <w:rsid w:val="005514BD"/>
    <w:rsid w:val="005518A2"/>
    <w:rsid w:val="00552936"/>
    <w:rsid w:val="00552A94"/>
    <w:rsid w:val="00552C2C"/>
    <w:rsid w:val="00552C99"/>
    <w:rsid w:val="0055312A"/>
    <w:rsid w:val="0055320A"/>
    <w:rsid w:val="0055375D"/>
    <w:rsid w:val="0055516F"/>
    <w:rsid w:val="00555B3F"/>
    <w:rsid w:val="005568EA"/>
    <w:rsid w:val="005568FC"/>
    <w:rsid w:val="00556C4B"/>
    <w:rsid w:val="005571FE"/>
    <w:rsid w:val="0056009F"/>
    <w:rsid w:val="0056067E"/>
    <w:rsid w:val="00561D6F"/>
    <w:rsid w:val="00561EA6"/>
    <w:rsid w:val="0056269B"/>
    <w:rsid w:val="00562E79"/>
    <w:rsid w:val="00563764"/>
    <w:rsid w:val="00563EFB"/>
    <w:rsid w:val="0056456D"/>
    <w:rsid w:val="005645A7"/>
    <w:rsid w:val="00564D3C"/>
    <w:rsid w:val="00565075"/>
    <w:rsid w:val="005650C8"/>
    <w:rsid w:val="0056584F"/>
    <w:rsid w:val="00566D78"/>
    <w:rsid w:val="00567AEC"/>
    <w:rsid w:val="00567E7A"/>
    <w:rsid w:val="00567F07"/>
    <w:rsid w:val="00567FF1"/>
    <w:rsid w:val="00570374"/>
    <w:rsid w:val="0057128B"/>
    <w:rsid w:val="00571515"/>
    <w:rsid w:val="00572034"/>
    <w:rsid w:val="00572439"/>
    <w:rsid w:val="005727B9"/>
    <w:rsid w:val="00572B35"/>
    <w:rsid w:val="00572E48"/>
    <w:rsid w:val="00573668"/>
    <w:rsid w:val="00573B98"/>
    <w:rsid w:val="00573F09"/>
    <w:rsid w:val="0057475F"/>
    <w:rsid w:val="005754CE"/>
    <w:rsid w:val="0057572F"/>
    <w:rsid w:val="00576E90"/>
    <w:rsid w:val="005815DD"/>
    <w:rsid w:val="00581B62"/>
    <w:rsid w:val="0058260B"/>
    <w:rsid w:val="00582809"/>
    <w:rsid w:val="00582BB4"/>
    <w:rsid w:val="0058313B"/>
    <w:rsid w:val="00583175"/>
    <w:rsid w:val="00583350"/>
    <w:rsid w:val="00583C1A"/>
    <w:rsid w:val="00583E5B"/>
    <w:rsid w:val="00583ECB"/>
    <w:rsid w:val="00584BF7"/>
    <w:rsid w:val="00585C20"/>
    <w:rsid w:val="00585C7A"/>
    <w:rsid w:val="00585E50"/>
    <w:rsid w:val="005861EE"/>
    <w:rsid w:val="0058656E"/>
    <w:rsid w:val="00586A43"/>
    <w:rsid w:val="00587D64"/>
    <w:rsid w:val="005903B3"/>
    <w:rsid w:val="005905D4"/>
    <w:rsid w:val="00591504"/>
    <w:rsid w:val="005921D2"/>
    <w:rsid w:val="005928B7"/>
    <w:rsid w:val="00593203"/>
    <w:rsid w:val="005944BF"/>
    <w:rsid w:val="00594DEE"/>
    <w:rsid w:val="00594E75"/>
    <w:rsid w:val="00595A0B"/>
    <w:rsid w:val="0059662F"/>
    <w:rsid w:val="005967F7"/>
    <w:rsid w:val="00596992"/>
    <w:rsid w:val="005978B2"/>
    <w:rsid w:val="005A01F8"/>
    <w:rsid w:val="005A0455"/>
    <w:rsid w:val="005A27CD"/>
    <w:rsid w:val="005A2C83"/>
    <w:rsid w:val="005A313C"/>
    <w:rsid w:val="005A3522"/>
    <w:rsid w:val="005A47B9"/>
    <w:rsid w:val="005A4F20"/>
    <w:rsid w:val="005A5005"/>
    <w:rsid w:val="005A520A"/>
    <w:rsid w:val="005A54D5"/>
    <w:rsid w:val="005A557E"/>
    <w:rsid w:val="005A6BBB"/>
    <w:rsid w:val="005A7170"/>
    <w:rsid w:val="005B06EE"/>
    <w:rsid w:val="005B0B1F"/>
    <w:rsid w:val="005B0EFD"/>
    <w:rsid w:val="005B1915"/>
    <w:rsid w:val="005B1951"/>
    <w:rsid w:val="005B2041"/>
    <w:rsid w:val="005B2845"/>
    <w:rsid w:val="005B2BB7"/>
    <w:rsid w:val="005B3466"/>
    <w:rsid w:val="005B3AEF"/>
    <w:rsid w:val="005B3B59"/>
    <w:rsid w:val="005B4245"/>
    <w:rsid w:val="005B42ED"/>
    <w:rsid w:val="005B44FD"/>
    <w:rsid w:val="005B475C"/>
    <w:rsid w:val="005B4FE5"/>
    <w:rsid w:val="005B53D5"/>
    <w:rsid w:val="005B63EF"/>
    <w:rsid w:val="005B75B1"/>
    <w:rsid w:val="005B764C"/>
    <w:rsid w:val="005B779F"/>
    <w:rsid w:val="005B7CB5"/>
    <w:rsid w:val="005B7DA1"/>
    <w:rsid w:val="005C06BD"/>
    <w:rsid w:val="005C0FB5"/>
    <w:rsid w:val="005C24CF"/>
    <w:rsid w:val="005C318E"/>
    <w:rsid w:val="005C7540"/>
    <w:rsid w:val="005D01DC"/>
    <w:rsid w:val="005D0D2D"/>
    <w:rsid w:val="005D106F"/>
    <w:rsid w:val="005D1297"/>
    <w:rsid w:val="005D1A17"/>
    <w:rsid w:val="005D1ABF"/>
    <w:rsid w:val="005D221A"/>
    <w:rsid w:val="005D2DB0"/>
    <w:rsid w:val="005D3176"/>
    <w:rsid w:val="005D3CA9"/>
    <w:rsid w:val="005D4351"/>
    <w:rsid w:val="005D4586"/>
    <w:rsid w:val="005D51D2"/>
    <w:rsid w:val="005D59AC"/>
    <w:rsid w:val="005D5C69"/>
    <w:rsid w:val="005D6BF2"/>
    <w:rsid w:val="005D7397"/>
    <w:rsid w:val="005D76D3"/>
    <w:rsid w:val="005D78B8"/>
    <w:rsid w:val="005E0081"/>
    <w:rsid w:val="005E009D"/>
    <w:rsid w:val="005E04E5"/>
    <w:rsid w:val="005E099B"/>
    <w:rsid w:val="005E0FC8"/>
    <w:rsid w:val="005E15DE"/>
    <w:rsid w:val="005E1655"/>
    <w:rsid w:val="005E2391"/>
    <w:rsid w:val="005E373A"/>
    <w:rsid w:val="005E3B19"/>
    <w:rsid w:val="005E4753"/>
    <w:rsid w:val="005E4B0E"/>
    <w:rsid w:val="005E4BD0"/>
    <w:rsid w:val="005E543D"/>
    <w:rsid w:val="005E59F2"/>
    <w:rsid w:val="005E60D6"/>
    <w:rsid w:val="005E62A7"/>
    <w:rsid w:val="005E7742"/>
    <w:rsid w:val="005E7980"/>
    <w:rsid w:val="005F01E4"/>
    <w:rsid w:val="005F0200"/>
    <w:rsid w:val="005F05E2"/>
    <w:rsid w:val="005F078E"/>
    <w:rsid w:val="005F199F"/>
    <w:rsid w:val="005F1F52"/>
    <w:rsid w:val="005F215E"/>
    <w:rsid w:val="005F2AD6"/>
    <w:rsid w:val="005F3968"/>
    <w:rsid w:val="005F515D"/>
    <w:rsid w:val="005F52B3"/>
    <w:rsid w:val="005F5645"/>
    <w:rsid w:val="005F5A98"/>
    <w:rsid w:val="005F5C65"/>
    <w:rsid w:val="005F5E14"/>
    <w:rsid w:val="005F5F60"/>
    <w:rsid w:val="005F6A64"/>
    <w:rsid w:val="005F7473"/>
    <w:rsid w:val="005F7551"/>
    <w:rsid w:val="005F75CC"/>
    <w:rsid w:val="006001B3"/>
    <w:rsid w:val="006005FF"/>
    <w:rsid w:val="006009E3"/>
    <w:rsid w:val="00601177"/>
    <w:rsid w:val="00601648"/>
    <w:rsid w:val="0060181E"/>
    <w:rsid w:val="00601890"/>
    <w:rsid w:val="00601969"/>
    <w:rsid w:val="00601AE7"/>
    <w:rsid w:val="00602BDD"/>
    <w:rsid w:val="00602D84"/>
    <w:rsid w:val="00602FD9"/>
    <w:rsid w:val="006031DC"/>
    <w:rsid w:val="006038FC"/>
    <w:rsid w:val="006041FA"/>
    <w:rsid w:val="00604E55"/>
    <w:rsid w:val="00606C73"/>
    <w:rsid w:val="006078C0"/>
    <w:rsid w:val="00610156"/>
    <w:rsid w:val="006103B0"/>
    <w:rsid w:val="00610A2B"/>
    <w:rsid w:val="00610F58"/>
    <w:rsid w:val="00611576"/>
    <w:rsid w:val="00612991"/>
    <w:rsid w:val="00613839"/>
    <w:rsid w:val="006146F0"/>
    <w:rsid w:val="0061488A"/>
    <w:rsid w:val="00614B28"/>
    <w:rsid w:val="00614ED5"/>
    <w:rsid w:val="00615211"/>
    <w:rsid w:val="00615293"/>
    <w:rsid w:val="0061562D"/>
    <w:rsid w:val="00616407"/>
    <w:rsid w:val="0061651D"/>
    <w:rsid w:val="006167C8"/>
    <w:rsid w:val="00616C98"/>
    <w:rsid w:val="00617D62"/>
    <w:rsid w:val="00620874"/>
    <w:rsid w:val="006212A6"/>
    <w:rsid w:val="006215B9"/>
    <w:rsid w:val="00621B1B"/>
    <w:rsid w:val="00621E77"/>
    <w:rsid w:val="00622088"/>
    <w:rsid w:val="00622498"/>
    <w:rsid w:val="00623482"/>
    <w:rsid w:val="00623E7C"/>
    <w:rsid w:val="006249AE"/>
    <w:rsid w:val="00624DFD"/>
    <w:rsid w:val="006257D9"/>
    <w:rsid w:val="0062618C"/>
    <w:rsid w:val="0062674C"/>
    <w:rsid w:val="00626F7A"/>
    <w:rsid w:val="0062775D"/>
    <w:rsid w:val="00631217"/>
    <w:rsid w:val="006312E9"/>
    <w:rsid w:val="00631706"/>
    <w:rsid w:val="00631BD2"/>
    <w:rsid w:val="00631C18"/>
    <w:rsid w:val="0063249D"/>
    <w:rsid w:val="006326CE"/>
    <w:rsid w:val="00632E8A"/>
    <w:rsid w:val="00632FAA"/>
    <w:rsid w:val="0063354C"/>
    <w:rsid w:val="006340A5"/>
    <w:rsid w:val="006340A8"/>
    <w:rsid w:val="00634D05"/>
    <w:rsid w:val="00635315"/>
    <w:rsid w:val="00635AC9"/>
    <w:rsid w:val="00636EEA"/>
    <w:rsid w:val="00636F16"/>
    <w:rsid w:val="00637BD5"/>
    <w:rsid w:val="00640042"/>
    <w:rsid w:val="0064046D"/>
    <w:rsid w:val="006410D1"/>
    <w:rsid w:val="006415C9"/>
    <w:rsid w:val="006417C0"/>
    <w:rsid w:val="006417DC"/>
    <w:rsid w:val="00641B2F"/>
    <w:rsid w:val="006424EC"/>
    <w:rsid w:val="00642852"/>
    <w:rsid w:val="00643AF7"/>
    <w:rsid w:val="00644191"/>
    <w:rsid w:val="00644BD0"/>
    <w:rsid w:val="00645162"/>
    <w:rsid w:val="00646725"/>
    <w:rsid w:val="00646CB3"/>
    <w:rsid w:val="00647198"/>
    <w:rsid w:val="006473A3"/>
    <w:rsid w:val="00647492"/>
    <w:rsid w:val="006476E6"/>
    <w:rsid w:val="00647920"/>
    <w:rsid w:val="00650810"/>
    <w:rsid w:val="0065133B"/>
    <w:rsid w:val="00651A0F"/>
    <w:rsid w:val="00651F7F"/>
    <w:rsid w:val="006521D6"/>
    <w:rsid w:val="006525D1"/>
    <w:rsid w:val="00652ABF"/>
    <w:rsid w:val="00652E6C"/>
    <w:rsid w:val="006532B2"/>
    <w:rsid w:val="0065489A"/>
    <w:rsid w:val="00654942"/>
    <w:rsid w:val="00654F85"/>
    <w:rsid w:val="00655086"/>
    <w:rsid w:val="006550F0"/>
    <w:rsid w:val="00655213"/>
    <w:rsid w:val="00655F73"/>
    <w:rsid w:val="0065616A"/>
    <w:rsid w:val="006563D7"/>
    <w:rsid w:val="00656817"/>
    <w:rsid w:val="00656E2E"/>
    <w:rsid w:val="006608A9"/>
    <w:rsid w:val="00660E4A"/>
    <w:rsid w:val="00661027"/>
    <w:rsid w:val="00662F67"/>
    <w:rsid w:val="00662FE2"/>
    <w:rsid w:val="0066305F"/>
    <w:rsid w:val="0066472A"/>
    <w:rsid w:val="0066544B"/>
    <w:rsid w:val="00665BD4"/>
    <w:rsid w:val="006666B6"/>
    <w:rsid w:val="006705E4"/>
    <w:rsid w:val="006707F0"/>
    <w:rsid w:val="006709D1"/>
    <w:rsid w:val="00670F6F"/>
    <w:rsid w:val="0067196E"/>
    <w:rsid w:val="00671B7B"/>
    <w:rsid w:val="00673263"/>
    <w:rsid w:val="00674D17"/>
    <w:rsid w:val="00675471"/>
    <w:rsid w:val="006754E4"/>
    <w:rsid w:val="006764BE"/>
    <w:rsid w:val="00676A58"/>
    <w:rsid w:val="00676AB2"/>
    <w:rsid w:val="0067737A"/>
    <w:rsid w:val="00677431"/>
    <w:rsid w:val="006803C5"/>
    <w:rsid w:val="0068070F"/>
    <w:rsid w:val="00681302"/>
    <w:rsid w:val="00682BD2"/>
    <w:rsid w:val="00683448"/>
    <w:rsid w:val="006834B8"/>
    <w:rsid w:val="00683C69"/>
    <w:rsid w:val="00684D6E"/>
    <w:rsid w:val="00685B11"/>
    <w:rsid w:val="00685E6E"/>
    <w:rsid w:val="006864FE"/>
    <w:rsid w:val="00686575"/>
    <w:rsid w:val="0069022A"/>
    <w:rsid w:val="00690580"/>
    <w:rsid w:val="00690931"/>
    <w:rsid w:val="00690C21"/>
    <w:rsid w:val="0069171E"/>
    <w:rsid w:val="006918F6"/>
    <w:rsid w:val="00691AF2"/>
    <w:rsid w:val="006926FC"/>
    <w:rsid w:val="00693089"/>
    <w:rsid w:val="006935FA"/>
    <w:rsid w:val="00693995"/>
    <w:rsid w:val="0069406A"/>
    <w:rsid w:val="0069438A"/>
    <w:rsid w:val="00695F08"/>
    <w:rsid w:val="00696894"/>
    <w:rsid w:val="006A0320"/>
    <w:rsid w:val="006A08E0"/>
    <w:rsid w:val="006A0EA6"/>
    <w:rsid w:val="006A33FF"/>
    <w:rsid w:val="006A39F9"/>
    <w:rsid w:val="006A4290"/>
    <w:rsid w:val="006A5778"/>
    <w:rsid w:val="006A5C98"/>
    <w:rsid w:val="006A5E5C"/>
    <w:rsid w:val="006A5EC0"/>
    <w:rsid w:val="006A632B"/>
    <w:rsid w:val="006A7317"/>
    <w:rsid w:val="006A7C13"/>
    <w:rsid w:val="006A7D90"/>
    <w:rsid w:val="006B0237"/>
    <w:rsid w:val="006B02CB"/>
    <w:rsid w:val="006B1338"/>
    <w:rsid w:val="006B185C"/>
    <w:rsid w:val="006B25FC"/>
    <w:rsid w:val="006B2D9A"/>
    <w:rsid w:val="006B30F3"/>
    <w:rsid w:val="006B3BC7"/>
    <w:rsid w:val="006B4A29"/>
    <w:rsid w:val="006B5096"/>
    <w:rsid w:val="006B6448"/>
    <w:rsid w:val="006B76A7"/>
    <w:rsid w:val="006C0520"/>
    <w:rsid w:val="006C07F1"/>
    <w:rsid w:val="006C0981"/>
    <w:rsid w:val="006C0F3E"/>
    <w:rsid w:val="006C0FB5"/>
    <w:rsid w:val="006C1A38"/>
    <w:rsid w:val="006C1FB7"/>
    <w:rsid w:val="006C24B8"/>
    <w:rsid w:val="006C2606"/>
    <w:rsid w:val="006C2899"/>
    <w:rsid w:val="006C2D4D"/>
    <w:rsid w:val="006C304E"/>
    <w:rsid w:val="006C3255"/>
    <w:rsid w:val="006C3937"/>
    <w:rsid w:val="006C3EB2"/>
    <w:rsid w:val="006C4031"/>
    <w:rsid w:val="006C4036"/>
    <w:rsid w:val="006C42F7"/>
    <w:rsid w:val="006C4AA7"/>
    <w:rsid w:val="006C5222"/>
    <w:rsid w:val="006C55DE"/>
    <w:rsid w:val="006C5618"/>
    <w:rsid w:val="006C64D2"/>
    <w:rsid w:val="006C7AB8"/>
    <w:rsid w:val="006C7E82"/>
    <w:rsid w:val="006D0482"/>
    <w:rsid w:val="006D08D5"/>
    <w:rsid w:val="006D0A2B"/>
    <w:rsid w:val="006D0FFD"/>
    <w:rsid w:val="006D1464"/>
    <w:rsid w:val="006D1A6E"/>
    <w:rsid w:val="006D1C63"/>
    <w:rsid w:val="006D34DA"/>
    <w:rsid w:val="006D37D3"/>
    <w:rsid w:val="006D5016"/>
    <w:rsid w:val="006D5461"/>
    <w:rsid w:val="006D6680"/>
    <w:rsid w:val="006D6701"/>
    <w:rsid w:val="006D6806"/>
    <w:rsid w:val="006D684F"/>
    <w:rsid w:val="006D699D"/>
    <w:rsid w:val="006D7583"/>
    <w:rsid w:val="006D7D7E"/>
    <w:rsid w:val="006D7E0C"/>
    <w:rsid w:val="006E04CF"/>
    <w:rsid w:val="006E0E80"/>
    <w:rsid w:val="006E0F71"/>
    <w:rsid w:val="006E160E"/>
    <w:rsid w:val="006E1929"/>
    <w:rsid w:val="006E23AF"/>
    <w:rsid w:val="006E2704"/>
    <w:rsid w:val="006E290B"/>
    <w:rsid w:val="006E2953"/>
    <w:rsid w:val="006E29EB"/>
    <w:rsid w:val="006E2A4F"/>
    <w:rsid w:val="006E2BF0"/>
    <w:rsid w:val="006E2C06"/>
    <w:rsid w:val="006E2CD7"/>
    <w:rsid w:val="006E2D57"/>
    <w:rsid w:val="006E3053"/>
    <w:rsid w:val="006E326A"/>
    <w:rsid w:val="006E3EB8"/>
    <w:rsid w:val="006E4056"/>
    <w:rsid w:val="006E4168"/>
    <w:rsid w:val="006E4331"/>
    <w:rsid w:val="006E4603"/>
    <w:rsid w:val="006E4C12"/>
    <w:rsid w:val="006E4CF5"/>
    <w:rsid w:val="006E5940"/>
    <w:rsid w:val="006E6545"/>
    <w:rsid w:val="006E6969"/>
    <w:rsid w:val="006E73F2"/>
    <w:rsid w:val="006E777E"/>
    <w:rsid w:val="006E7A40"/>
    <w:rsid w:val="006E7FAE"/>
    <w:rsid w:val="006F0161"/>
    <w:rsid w:val="006F0291"/>
    <w:rsid w:val="006F0456"/>
    <w:rsid w:val="006F0BFD"/>
    <w:rsid w:val="006F0C67"/>
    <w:rsid w:val="006F185F"/>
    <w:rsid w:val="006F194A"/>
    <w:rsid w:val="006F1E91"/>
    <w:rsid w:val="006F2233"/>
    <w:rsid w:val="006F2750"/>
    <w:rsid w:val="006F2E83"/>
    <w:rsid w:val="006F344D"/>
    <w:rsid w:val="006F3FA3"/>
    <w:rsid w:val="006F48A8"/>
    <w:rsid w:val="006F502C"/>
    <w:rsid w:val="006F5A78"/>
    <w:rsid w:val="006F648E"/>
    <w:rsid w:val="006F6C8B"/>
    <w:rsid w:val="006F6D42"/>
    <w:rsid w:val="006F7595"/>
    <w:rsid w:val="006F7B6B"/>
    <w:rsid w:val="006F7F21"/>
    <w:rsid w:val="007005DD"/>
    <w:rsid w:val="00700BDF"/>
    <w:rsid w:val="00700CFA"/>
    <w:rsid w:val="0070149D"/>
    <w:rsid w:val="007024CE"/>
    <w:rsid w:val="00703830"/>
    <w:rsid w:val="00703AA2"/>
    <w:rsid w:val="00703BA8"/>
    <w:rsid w:val="00703DB7"/>
    <w:rsid w:val="0070445A"/>
    <w:rsid w:val="00704A84"/>
    <w:rsid w:val="0070542F"/>
    <w:rsid w:val="00705DF7"/>
    <w:rsid w:val="00705EB7"/>
    <w:rsid w:val="00706114"/>
    <w:rsid w:val="00706157"/>
    <w:rsid w:val="007062BD"/>
    <w:rsid w:val="00706B12"/>
    <w:rsid w:val="0070771D"/>
    <w:rsid w:val="00707770"/>
    <w:rsid w:val="00707FDB"/>
    <w:rsid w:val="0071016D"/>
    <w:rsid w:val="007105F4"/>
    <w:rsid w:val="007108E9"/>
    <w:rsid w:val="00711D8C"/>
    <w:rsid w:val="00711E9A"/>
    <w:rsid w:val="00712223"/>
    <w:rsid w:val="007131E8"/>
    <w:rsid w:val="007134A8"/>
    <w:rsid w:val="007134C9"/>
    <w:rsid w:val="00713E76"/>
    <w:rsid w:val="00713F21"/>
    <w:rsid w:val="007140FB"/>
    <w:rsid w:val="007148BC"/>
    <w:rsid w:val="00715E50"/>
    <w:rsid w:val="00716E40"/>
    <w:rsid w:val="00717DF1"/>
    <w:rsid w:val="00720585"/>
    <w:rsid w:val="007212F8"/>
    <w:rsid w:val="00721D4E"/>
    <w:rsid w:val="00722969"/>
    <w:rsid w:val="00723AD0"/>
    <w:rsid w:val="00723BF9"/>
    <w:rsid w:val="0072442F"/>
    <w:rsid w:val="00724E2E"/>
    <w:rsid w:val="0072540A"/>
    <w:rsid w:val="00725679"/>
    <w:rsid w:val="00726583"/>
    <w:rsid w:val="0072679A"/>
    <w:rsid w:val="00726EE4"/>
    <w:rsid w:val="00727228"/>
    <w:rsid w:val="00727F9A"/>
    <w:rsid w:val="00730FF8"/>
    <w:rsid w:val="0073130B"/>
    <w:rsid w:val="00731B21"/>
    <w:rsid w:val="007320A3"/>
    <w:rsid w:val="007324F0"/>
    <w:rsid w:val="0073272D"/>
    <w:rsid w:val="0073346C"/>
    <w:rsid w:val="00733882"/>
    <w:rsid w:val="0073443B"/>
    <w:rsid w:val="00734BDE"/>
    <w:rsid w:val="00735E03"/>
    <w:rsid w:val="00736196"/>
    <w:rsid w:val="0073620B"/>
    <w:rsid w:val="00737B15"/>
    <w:rsid w:val="007403E2"/>
    <w:rsid w:val="00740501"/>
    <w:rsid w:val="0074230E"/>
    <w:rsid w:val="00742369"/>
    <w:rsid w:val="00742C3C"/>
    <w:rsid w:val="0074331D"/>
    <w:rsid w:val="007439F9"/>
    <w:rsid w:val="00744D99"/>
    <w:rsid w:val="0074594D"/>
    <w:rsid w:val="00745F4C"/>
    <w:rsid w:val="007462B4"/>
    <w:rsid w:val="00746843"/>
    <w:rsid w:val="007477AB"/>
    <w:rsid w:val="00747AAB"/>
    <w:rsid w:val="00747AB1"/>
    <w:rsid w:val="00747B92"/>
    <w:rsid w:val="00747F0B"/>
    <w:rsid w:val="00747F9D"/>
    <w:rsid w:val="007504D6"/>
    <w:rsid w:val="00751576"/>
    <w:rsid w:val="007516BE"/>
    <w:rsid w:val="0075193F"/>
    <w:rsid w:val="00752888"/>
    <w:rsid w:val="00753366"/>
    <w:rsid w:val="0075348D"/>
    <w:rsid w:val="007538D2"/>
    <w:rsid w:val="0075495B"/>
    <w:rsid w:val="00754C88"/>
    <w:rsid w:val="00754DE5"/>
    <w:rsid w:val="0075510D"/>
    <w:rsid w:val="00755D49"/>
    <w:rsid w:val="00755E7D"/>
    <w:rsid w:val="00755F69"/>
    <w:rsid w:val="00756297"/>
    <w:rsid w:val="007565C3"/>
    <w:rsid w:val="007568BE"/>
    <w:rsid w:val="007574AF"/>
    <w:rsid w:val="0075766B"/>
    <w:rsid w:val="00757828"/>
    <w:rsid w:val="0075791C"/>
    <w:rsid w:val="007602B3"/>
    <w:rsid w:val="007609ED"/>
    <w:rsid w:val="007610BA"/>
    <w:rsid w:val="007618E7"/>
    <w:rsid w:val="00761C9B"/>
    <w:rsid w:val="0076289D"/>
    <w:rsid w:val="00763354"/>
    <w:rsid w:val="0076365D"/>
    <w:rsid w:val="0076404F"/>
    <w:rsid w:val="00764A62"/>
    <w:rsid w:val="00764A7B"/>
    <w:rsid w:val="00764FFE"/>
    <w:rsid w:val="007659F9"/>
    <w:rsid w:val="00766F31"/>
    <w:rsid w:val="0076712E"/>
    <w:rsid w:val="0076753B"/>
    <w:rsid w:val="00767E30"/>
    <w:rsid w:val="007709AA"/>
    <w:rsid w:val="00770BCC"/>
    <w:rsid w:val="00770CA2"/>
    <w:rsid w:val="00770F8A"/>
    <w:rsid w:val="007711DC"/>
    <w:rsid w:val="00771B4A"/>
    <w:rsid w:val="00771FFD"/>
    <w:rsid w:val="00773ADE"/>
    <w:rsid w:val="00773AE8"/>
    <w:rsid w:val="007744F4"/>
    <w:rsid w:val="007745B1"/>
    <w:rsid w:val="00774AF2"/>
    <w:rsid w:val="00775D7B"/>
    <w:rsid w:val="007763C7"/>
    <w:rsid w:val="007764A0"/>
    <w:rsid w:val="007772FE"/>
    <w:rsid w:val="0077783A"/>
    <w:rsid w:val="00777AC6"/>
    <w:rsid w:val="00777B58"/>
    <w:rsid w:val="007803E9"/>
    <w:rsid w:val="00780E4E"/>
    <w:rsid w:val="007812B7"/>
    <w:rsid w:val="00781343"/>
    <w:rsid w:val="00781AF2"/>
    <w:rsid w:val="00781C9F"/>
    <w:rsid w:val="007821A4"/>
    <w:rsid w:val="007823F7"/>
    <w:rsid w:val="00783D33"/>
    <w:rsid w:val="007854F9"/>
    <w:rsid w:val="007871C7"/>
    <w:rsid w:val="007876DE"/>
    <w:rsid w:val="00787738"/>
    <w:rsid w:val="00787B0E"/>
    <w:rsid w:val="0079000F"/>
    <w:rsid w:val="007904FD"/>
    <w:rsid w:val="007907B0"/>
    <w:rsid w:val="00790D03"/>
    <w:rsid w:val="00791D2E"/>
    <w:rsid w:val="00791FA8"/>
    <w:rsid w:val="007927B7"/>
    <w:rsid w:val="0079292A"/>
    <w:rsid w:val="00792B79"/>
    <w:rsid w:val="0079322F"/>
    <w:rsid w:val="00793423"/>
    <w:rsid w:val="00793E63"/>
    <w:rsid w:val="007940A3"/>
    <w:rsid w:val="007942A3"/>
    <w:rsid w:val="007949D8"/>
    <w:rsid w:val="00795129"/>
    <w:rsid w:val="0079528B"/>
    <w:rsid w:val="00795660"/>
    <w:rsid w:val="00795ED2"/>
    <w:rsid w:val="00796161"/>
    <w:rsid w:val="00797EAA"/>
    <w:rsid w:val="007A0BDA"/>
    <w:rsid w:val="007A2015"/>
    <w:rsid w:val="007A2B7E"/>
    <w:rsid w:val="007A3429"/>
    <w:rsid w:val="007A3570"/>
    <w:rsid w:val="007A3623"/>
    <w:rsid w:val="007A3643"/>
    <w:rsid w:val="007A38FA"/>
    <w:rsid w:val="007A42B5"/>
    <w:rsid w:val="007A46FE"/>
    <w:rsid w:val="007A47C4"/>
    <w:rsid w:val="007A4876"/>
    <w:rsid w:val="007A4DC4"/>
    <w:rsid w:val="007A4FD1"/>
    <w:rsid w:val="007A5947"/>
    <w:rsid w:val="007A5E4B"/>
    <w:rsid w:val="007A5FED"/>
    <w:rsid w:val="007A66A3"/>
    <w:rsid w:val="007A6F8F"/>
    <w:rsid w:val="007A7E8A"/>
    <w:rsid w:val="007B0692"/>
    <w:rsid w:val="007B0C32"/>
    <w:rsid w:val="007B0FB4"/>
    <w:rsid w:val="007B1390"/>
    <w:rsid w:val="007B1D93"/>
    <w:rsid w:val="007B1DCA"/>
    <w:rsid w:val="007B224F"/>
    <w:rsid w:val="007B2B47"/>
    <w:rsid w:val="007B2E9F"/>
    <w:rsid w:val="007B377A"/>
    <w:rsid w:val="007B3B51"/>
    <w:rsid w:val="007B4251"/>
    <w:rsid w:val="007B494F"/>
    <w:rsid w:val="007B5748"/>
    <w:rsid w:val="007B5A0E"/>
    <w:rsid w:val="007B5E9C"/>
    <w:rsid w:val="007B65C8"/>
    <w:rsid w:val="007B7068"/>
    <w:rsid w:val="007B7719"/>
    <w:rsid w:val="007B7BAC"/>
    <w:rsid w:val="007B7F23"/>
    <w:rsid w:val="007C0CD1"/>
    <w:rsid w:val="007C0E06"/>
    <w:rsid w:val="007C113F"/>
    <w:rsid w:val="007C1A02"/>
    <w:rsid w:val="007C1A99"/>
    <w:rsid w:val="007C4BBA"/>
    <w:rsid w:val="007C541F"/>
    <w:rsid w:val="007C5D17"/>
    <w:rsid w:val="007C6369"/>
    <w:rsid w:val="007C71C9"/>
    <w:rsid w:val="007C7662"/>
    <w:rsid w:val="007C7A61"/>
    <w:rsid w:val="007D05B4"/>
    <w:rsid w:val="007D0691"/>
    <w:rsid w:val="007D0C57"/>
    <w:rsid w:val="007D0FDC"/>
    <w:rsid w:val="007D10FE"/>
    <w:rsid w:val="007D1764"/>
    <w:rsid w:val="007D1FCF"/>
    <w:rsid w:val="007D2802"/>
    <w:rsid w:val="007D2B75"/>
    <w:rsid w:val="007D2D6B"/>
    <w:rsid w:val="007D3334"/>
    <w:rsid w:val="007D339D"/>
    <w:rsid w:val="007D3666"/>
    <w:rsid w:val="007D41FC"/>
    <w:rsid w:val="007D440D"/>
    <w:rsid w:val="007D472F"/>
    <w:rsid w:val="007D4CF6"/>
    <w:rsid w:val="007D4D37"/>
    <w:rsid w:val="007D5111"/>
    <w:rsid w:val="007D5D56"/>
    <w:rsid w:val="007D6554"/>
    <w:rsid w:val="007D6C32"/>
    <w:rsid w:val="007E0626"/>
    <w:rsid w:val="007E1B56"/>
    <w:rsid w:val="007E22CD"/>
    <w:rsid w:val="007E2448"/>
    <w:rsid w:val="007E24F2"/>
    <w:rsid w:val="007E32B5"/>
    <w:rsid w:val="007E3AC4"/>
    <w:rsid w:val="007E3D8E"/>
    <w:rsid w:val="007E4064"/>
    <w:rsid w:val="007E41AD"/>
    <w:rsid w:val="007E46C2"/>
    <w:rsid w:val="007E4B3E"/>
    <w:rsid w:val="007E55D8"/>
    <w:rsid w:val="007E5FBC"/>
    <w:rsid w:val="007E6EC6"/>
    <w:rsid w:val="007F0260"/>
    <w:rsid w:val="007F0D8A"/>
    <w:rsid w:val="007F13A1"/>
    <w:rsid w:val="007F13D9"/>
    <w:rsid w:val="007F1400"/>
    <w:rsid w:val="007F1E1B"/>
    <w:rsid w:val="007F20A4"/>
    <w:rsid w:val="007F2253"/>
    <w:rsid w:val="007F262C"/>
    <w:rsid w:val="007F334F"/>
    <w:rsid w:val="007F3815"/>
    <w:rsid w:val="007F3A01"/>
    <w:rsid w:val="007F3BB5"/>
    <w:rsid w:val="007F3C14"/>
    <w:rsid w:val="007F3FE7"/>
    <w:rsid w:val="007F42AF"/>
    <w:rsid w:val="007F42F5"/>
    <w:rsid w:val="007F452F"/>
    <w:rsid w:val="007F58E6"/>
    <w:rsid w:val="007F592E"/>
    <w:rsid w:val="007F7189"/>
    <w:rsid w:val="00800A92"/>
    <w:rsid w:val="00800EA0"/>
    <w:rsid w:val="0080129F"/>
    <w:rsid w:val="0080176A"/>
    <w:rsid w:val="00802BB3"/>
    <w:rsid w:val="00802C08"/>
    <w:rsid w:val="0080303C"/>
    <w:rsid w:val="008037A0"/>
    <w:rsid w:val="0080431E"/>
    <w:rsid w:val="00804E70"/>
    <w:rsid w:val="00806A80"/>
    <w:rsid w:val="00813CBF"/>
    <w:rsid w:val="0081455C"/>
    <w:rsid w:val="008148C6"/>
    <w:rsid w:val="00814B3F"/>
    <w:rsid w:val="008157D0"/>
    <w:rsid w:val="0081784F"/>
    <w:rsid w:val="00817DDC"/>
    <w:rsid w:val="00820965"/>
    <w:rsid w:val="00820DE5"/>
    <w:rsid w:val="00821A5C"/>
    <w:rsid w:val="00821D29"/>
    <w:rsid w:val="0082227E"/>
    <w:rsid w:val="008229FB"/>
    <w:rsid w:val="008230CE"/>
    <w:rsid w:val="00823389"/>
    <w:rsid w:val="0082345B"/>
    <w:rsid w:val="00823D45"/>
    <w:rsid w:val="008244D9"/>
    <w:rsid w:val="008247A1"/>
    <w:rsid w:val="00824DCC"/>
    <w:rsid w:val="00825DCC"/>
    <w:rsid w:val="00825FF4"/>
    <w:rsid w:val="00826282"/>
    <w:rsid w:val="008262FB"/>
    <w:rsid w:val="00826EA1"/>
    <w:rsid w:val="00826F57"/>
    <w:rsid w:val="00826F7C"/>
    <w:rsid w:val="00827530"/>
    <w:rsid w:val="0082765C"/>
    <w:rsid w:val="00827AFD"/>
    <w:rsid w:val="00830500"/>
    <w:rsid w:val="00830507"/>
    <w:rsid w:val="0083067F"/>
    <w:rsid w:val="00830968"/>
    <w:rsid w:val="00830B46"/>
    <w:rsid w:val="008319FE"/>
    <w:rsid w:val="00832B02"/>
    <w:rsid w:val="00832C80"/>
    <w:rsid w:val="0083359C"/>
    <w:rsid w:val="00834425"/>
    <w:rsid w:val="00834526"/>
    <w:rsid w:val="00835C1E"/>
    <w:rsid w:val="00835F10"/>
    <w:rsid w:val="0083637D"/>
    <w:rsid w:val="008372F5"/>
    <w:rsid w:val="00837328"/>
    <w:rsid w:val="00837C36"/>
    <w:rsid w:val="00837CA0"/>
    <w:rsid w:val="008402DD"/>
    <w:rsid w:val="008409A0"/>
    <w:rsid w:val="00841B83"/>
    <w:rsid w:val="00842581"/>
    <w:rsid w:val="00842615"/>
    <w:rsid w:val="008429F9"/>
    <w:rsid w:val="00842CA5"/>
    <w:rsid w:val="00842F92"/>
    <w:rsid w:val="00843437"/>
    <w:rsid w:val="008437D6"/>
    <w:rsid w:val="00843985"/>
    <w:rsid w:val="00843ACF"/>
    <w:rsid w:val="00844C37"/>
    <w:rsid w:val="00844CED"/>
    <w:rsid w:val="008459DC"/>
    <w:rsid w:val="00845A7C"/>
    <w:rsid w:val="00845CA4"/>
    <w:rsid w:val="008462F6"/>
    <w:rsid w:val="00846538"/>
    <w:rsid w:val="00846AA2"/>
    <w:rsid w:val="00847C46"/>
    <w:rsid w:val="0085090B"/>
    <w:rsid w:val="00851D9D"/>
    <w:rsid w:val="00852FE0"/>
    <w:rsid w:val="008533B7"/>
    <w:rsid w:val="008534AC"/>
    <w:rsid w:val="0085395C"/>
    <w:rsid w:val="00853A4C"/>
    <w:rsid w:val="00854B31"/>
    <w:rsid w:val="00854D1F"/>
    <w:rsid w:val="008567B8"/>
    <w:rsid w:val="00856933"/>
    <w:rsid w:val="00856BD7"/>
    <w:rsid w:val="00856C1F"/>
    <w:rsid w:val="008570CC"/>
    <w:rsid w:val="00857CC4"/>
    <w:rsid w:val="00860066"/>
    <w:rsid w:val="00860C89"/>
    <w:rsid w:val="00861961"/>
    <w:rsid w:val="0086226C"/>
    <w:rsid w:val="00862BEA"/>
    <w:rsid w:val="0086387E"/>
    <w:rsid w:val="00863B8D"/>
    <w:rsid w:val="00863E98"/>
    <w:rsid w:val="008647C3"/>
    <w:rsid w:val="008652A9"/>
    <w:rsid w:val="0086672E"/>
    <w:rsid w:val="00866B9D"/>
    <w:rsid w:val="00866E21"/>
    <w:rsid w:val="00866F49"/>
    <w:rsid w:val="00867486"/>
    <w:rsid w:val="008702CC"/>
    <w:rsid w:val="008714BA"/>
    <w:rsid w:val="008736C7"/>
    <w:rsid w:val="0087413F"/>
    <w:rsid w:val="008757B7"/>
    <w:rsid w:val="00875B8C"/>
    <w:rsid w:val="00875D41"/>
    <w:rsid w:val="00875DFA"/>
    <w:rsid w:val="00876110"/>
    <w:rsid w:val="0087621D"/>
    <w:rsid w:val="00876881"/>
    <w:rsid w:val="0087693E"/>
    <w:rsid w:val="00877CC9"/>
    <w:rsid w:val="0088034E"/>
    <w:rsid w:val="00880389"/>
    <w:rsid w:val="008804AA"/>
    <w:rsid w:val="008813DF"/>
    <w:rsid w:val="00881B14"/>
    <w:rsid w:val="00881C5E"/>
    <w:rsid w:val="00881E14"/>
    <w:rsid w:val="00882552"/>
    <w:rsid w:val="00883229"/>
    <w:rsid w:val="0088335C"/>
    <w:rsid w:val="00883CBB"/>
    <w:rsid w:val="00883F64"/>
    <w:rsid w:val="00884C7D"/>
    <w:rsid w:val="008853E1"/>
    <w:rsid w:val="00885700"/>
    <w:rsid w:val="0088573E"/>
    <w:rsid w:val="00885772"/>
    <w:rsid w:val="0088622C"/>
    <w:rsid w:val="00886BE2"/>
    <w:rsid w:val="00886F56"/>
    <w:rsid w:val="008870A5"/>
    <w:rsid w:val="00890A19"/>
    <w:rsid w:val="00891169"/>
    <w:rsid w:val="008917DF"/>
    <w:rsid w:val="00891E01"/>
    <w:rsid w:val="008920D4"/>
    <w:rsid w:val="00892C46"/>
    <w:rsid w:val="00893BFE"/>
    <w:rsid w:val="00893EDD"/>
    <w:rsid w:val="00894992"/>
    <w:rsid w:val="008949E4"/>
    <w:rsid w:val="00894D3B"/>
    <w:rsid w:val="008955FF"/>
    <w:rsid w:val="00895B9A"/>
    <w:rsid w:val="00896066"/>
    <w:rsid w:val="0089658E"/>
    <w:rsid w:val="00896607"/>
    <w:rsid w:val="00896B74"/>
    <w:rsid w:val="00896C0C"/>
    <w:rsid w:val="00897C47"/>
    <w:rsid w:val="008A0D48"/>
    <w:rsid w:val="008A1638"/>
    <w:rsid w:val="008A28E6"/>
    <w:rsid w:val="008A2C67"/>
    <w:rsid w:val="008A2D04"/>
    <w:rsid w:val="008A4330"/>
    <w:rsid w:val="008A4552"/>
    <w:rsid w:val="008A46C5"/>
    <w:rsid w:val="008A47A8"/>
    <w:rsid w:val="008A5469"/>
    <w:rsid w:val="008A5F9F"/>
    <w:rsid w:val="008A617E"/>
    <w:rsid w:val="008A62BD"/>
    <w:rsid w:val="008A65E2"/>
    <w:rsid w:val="008A687A"/>
    <w:rsid w:val="008A6F71"/>
    <w:rsid w:val="008A7184"/>
    <w:rsid w:val="008B0D2E"/>
    <w:rsid w:val="008B1EC4"/>
    <w:rsid w:val="008B30B6"/>
    <w:rsid w:val="008B357E"/>
    <w:rsid w:val="008B44EC"/>
    <w:rsid w:val="008B6DCC"/>
    <w:rsid w:val="008B748F"/>
    <w:rsid w:val="008B7741"/>
    <w:rsid w:val="008B7D6E"/>
    <w:rsid w:val="008C2477"/>
    <w:rsid w:val="008C2C62"/>
    <w:rsid w:val="008C2D19"/>
    <w:rsid w:val="008C2DE7"/>
    <w:rsid w:val="008C2EAE"/>
    <w:rsid w:val="008C309E"/>
    <w:rsid w:val="008C3CC7"/>
    <w:rsid w:val="008C43E5"/>
    <w:rsid w:val="008C45B5"/>
    <w:rsid w:val="008C48F4"/>
    <w:rsid w:val="008C6A20"/>
    <w:rsid w:val="008C6CF8"/>
    <w:rsid w:val="008C6DC8"/>
    <w:rsid w:val="008C6FF8"/>
    <w:rsid w:val="008C794F"/>
    <w:rsid w:val="008C7C00"/>
    <w:rsid w:val="008D0E8A"/>
    <w:rsid w:val="008D204B"/>
    <w:rsid w:val="008D238D"/>
    <w:rsid w:val="008D33AB"/>
    <w:rsid w:val="008D3424"/>
    <w:rsid w:val="008D3F85"/>
    <w:rsid w:val="008D475A"/>
    <w:rsid w:val="008D47E2"/>
    <w:rsid w:val="008D4E79"/>
    <w:rsid w:val="008D5D4E"/>
    <w:rsid w:val="008D65B8"/>
    <w:rsid w:val="008D65CE"/>
    <w:rsid w:val="008D7295"/>
    <w:rsid w:val="008D73C3"/>
    <w:rsid w:val="008D7793"/>
    <w:rsid w:val="008E0B75"/>
    <w:rsid w:val="008E0E78"/>
    <w:rsid w:val="008E0EB2"/>
    <w:rsid w:val="008E17FD"/>
    <w:rsid w:val="008E1865"/>
    <w:rsid w:val="008E2767"/>
    <w:rsid w:val="008E30A2"/>
    <w:rsid w:val="008E375E"/>
    <w:rsid w:val="008E3B7E"/>
    <w:rsid w:val="008E4D6F"/>
    <w:rsid w:val="008E7BBE"/>
    <w:rsid w:val="008F0359"/>
    <w:rsid w:val="008F0A17"/>
    <w:rsid w:val="008F0A8D"/>
    <w:rsid w:val="008F0D28"/>
    <w:rsid w:val="008F17B1"/>
    <w:rsid w:val="008F2142"/>
    <w:rsid w:val="008F21B0"/>
    <w:rsid w:val="008F368D"/>
    <w:rsid w:val="008F3802"/>
    <w:rsid w:val="008F40EF"/>
    <w:rsid w:val="008F4A0C"/>
    <w:rsid w:val="008F4B0B"/>
    <w:rsid w:val="008F58C5"/>
    <w:rsid w:val="008F5A7D"/>
    <w:rsid w:val="008F5B2E"/>
    <w:rsid w:val="008F79B6"/>
    <w:rsid w:val="00900EA9"/>
    <w:rsid w:val="00900F05"/>
    <w:rsid w:val="00901A44"/>
    <w:rsid w:val="00902B4B"/>
    <w:rsid w:val="009040B9"/>
    <w:rsid w:val="00904271"/>
    <w:rsid w:val="00904F67"/>
    <w:rsid w:val="00905463"/>
    <w:rsid w:val="00905539"/>
    <w:rsid w:val="00905F75"/>
    <w:rsid w:val="009068EE"/>
    <w:rsid w:val="009069F1"/>
    <w:rsid w:val="00906F46"/>
    <w:rsid w:val="00907578"/>
    <w:rsid w:val="0091007F"/>
    <w:rsid w:val="00910262"/>
    <w:rsid w:val="009107B0"/>
    <w:rsid w:val="0091087A"/>
    <w:rsid w:val="00910C90"/>
    <w:rsid w:val="00911000"/>
    <w:rsid w:val="009114BE"/>
    <w:rsid w:val="00913215"/>
    <w:rsid w:val="009139A1"/>
    <w:rsid w:val="009151DF"/>
    <w:rsid w:val="0091555F"/>
    <w:rsid w:val="00915CB7"/>
    <w:rsid w:val="00916002"/>
    <w:rsid w:val="00916571"/>
    <w:rsid w:val="00916F65"/>
    <w:rsid w:val="009179ED"/>
    <w:rsid w:val="00917E8C"/>
    <w:rsid w:val="00917EC2"/>
    <w:rsid w:val="00917F2F"/>
    <w:rsid w:val="009202FF"/>
    <w:rsid w:val="00920314"/>
    <w:rsid w:val="00920843"/>
    <w:rsid w:val="00924BF6"/>
    <w:rsid w:val="00924D0C"/>
    <w:rsid w:val="00925697"/>
    <w:rsid w:val="009258C6"/>
    <w:rsid w:val="00926290"/>
    <w:rsid w:val="009263A9"/>
    <w:rsid w:val="00926817"/>
    <w:rsid w:val="00926CFC"/>
    <w:rsid w:val="00930BB1"/>
    <w:rsid w:val="009320A5"/>
    <w:rsid w:val="00932196"/>
    <w:rsid w:val="00935D3C"/>
    <w:rsid w:val="009363CF"/>
    <w:rsid w:val="009365CC"/>
    <w:rsid w:val="009368B2"/>
    <w:rsid w:val="00936A9E"/>
    <w:rsid w:val="00940438"/>
    <w:rsid w:val="00940D44"/>
    <w:rsid w:val="00941BB3"/>
    <w:rsid w:val="00942021"/>
    <w:rsid w:val="009426A5"/>
    <w:rsid w:val="009439D5"/>
    <w:rsid w:val="00944F30"/>
    <w:rsid w:val="00945410"/>
    <w:rsid w:val="00945630"/>
    <w:rsid w:val="00945883"/>
    <w:rsid w:val="00946254"/>
    <w:rsid w:val="009476BC"/>
    <w:rsid w:val="00950ED5"/>
    <w:rsid w:val="0095163C"/>
    <w:rsid w:val="00951A61"/>
    <w:rsid w:val="0095207F"/>
    <w:rsid w:val="009520A4"/>
    <w:rsid w:val="0095287D"/>
    <w:rsid w:val="00952C91"/>
    <w:rsid w:val="00953087"/>
    <w:rsid w:val="0095320F"/>
    <w:rsid w:val="009537CD"/>
    <w:rsid w:val="00953D62"/>
    <w:rsid w:val="00954E41"/>
    <w:rsid w:val="00955371"/>
    <w:rsid w:val="00955E5B"/>
    <w:rsid w:val="00956167"/>
    <w:rsid w:val="00956A04"/>
    <w:rsid w:val="00956B5E"/>
    <w:rsid w:val="00956CEE"/>
    <w:rsid w:val="00957770"/>
    <w:rsid w:val="00957B79"/>
    <w:rsid w:val="00960A21"/>
    <w:rsid w:val="00960CEB"/>
    <w:rsid w:val="00961A24"/>
    <w:rsid w:val="00961B08"/>
    <w:rsid w:val="00962A6D"/>
    <w:rsid w:val="009632FE"/>
    <w:rsid w:val="009634B7"/>
    <w:rsid w:val="00963CA1"/>
    <w:rsid w:val="00963E18"/>
    <w:rsid w:val="0096408E"/>
    <w:rsid w:val="00964914"/>
    <w:rsid w:val="00964D6E"/>
    <w:rsid w:val="009651A0"/>
    <w:rsid w:val="009651B6"/>
    <w:rsid w:val="009666EC"/>
    <w:rsid w:val="00966739"/>
    <w:rsid w:val="009700DB"/>
    <w:rsid w:val="00970F1C"/>
    <w:rsid w:val="009711B4"/>
    <w:rsid w:val="009720FC"/>
    <w:rsid w:val="0097231A"/>
    <w:rsid w:val="00972B8A"/>
    <w:rsid w:val="00972DE4"/>
    <w:rsid w:val="0097317A"/>
    <w:rsid w:val="00974313"/>
    <w:rsid w:val="00974809"/>
    <w:rsid w:val="00974C9D"/>
    <w:rsid w:val="009751EC"/>
    <w:rsid w:val="00976062"/>
    <w:rsid w:val="009764E1"/>
    <w:rsid w:val="00977094"/>
    <w:rsid w:val="00977E5A"/>
    <w:rsid w:val="0098054D"/>
    <w:rsid w:val="009808E1"/>
    <w:rsid w:val="00980DB3"/>
    <w:rsid w:val="009814FF"/>
    <w:rsid w:val="00982764"/>
    <w:rsid w:val="0098296B"/>
    <w:rsid w:val="00982ED7"/>
    <w:rsid w:val="00983713"/>
    <w:rsid w:val="00983A2F"/>
    <w:rsid w:val="00983B4B"/>
    <w:rsid w:val="00983C67"/>
    <w:rsid w:val="00983DD5"/>
    <w:rsid w:val="00984091"/>
    <w:rsid w:val="00984832"/>
    <w:rsid w:val="009848D1"/>
    <w:rsid w:val="00984F85"/>
    <w:rsid w:val="009852D2"/>
    <w:rsid w:val="009854DC"/>
    <w:rsid w:val="00985BEB"/>
    <w:rsid w:val="00986179"/>
    <w:rsid w:val="009874C4"/>
    <w:rsid w:val="0098757E"/>
    <w:rsid w:val="009877F6"/>
    <w:rsid w:val="009879D8"/>
    <w:rsid w:val="00987E79"/>
    <w:rsid w:val="00990859"/>
    <w:rsid w:val="00991A4E"/>
    <w:rsid w:val="009921E3"/>
    <w:rsid w:val="009924A2"/>
    <w:rsid w:val="00992928"/>
    <w:rsid w:val="00992D77"/>
    <w:rsid w:val="00992F8C"/>
    <w:rsid w:val="0099325A"/>
    <w:rsid w:val="009933D7"/>
    <w:rsid w:val="00993432"/>
    <w:rsid w:val="009934FF"/>
    <w:rsid w:val="009937FF"/>
    <w:rsid w:val="0099475C"/>
    <w:rsid w:val="00994CFD"/>
    <w:rsid w:val="009961D0"/>
    <w:rsid w:val="009968F9"/>
    <w:rsid w:val="00996F01"/>
    <w:rsid w:val="009970A4"/>
    <w:rsid w:val="009A00D3"/>
    <w:rsid w:val="009A0E21"/>
    <w:rsid w:val="009A180C"/>
    <w:rsid w:val="009A198E"/>
    <w:rsid w:val="009A25B8"/>
    <w:rsid w:val="009A362D"/>
    <w:rsid w:val="009A3E1B"/>
    <w:rsid w:val="009A4E9E"/>
    <w:rsid w:val="009A53C8"/>
    <w:rsid w:val="009A5463"/>
    <w:rsid w:val="009A5AF4"/>
    <w:rsid w:val="009A5DC2"/>
    <w:rsid w:val="009A64C6"/>
    <w:rsid w:val="009A6A1C"/>
    <w:rsid w:val="009A6BEB"/>
    <w:rsid w:val="009A6D7F"/>
    <w:rsid w:val="009A6F60"/>
    <w:rsid w:val="009A721E"/>
    <w:rsid w:val="009A73C8"/>
    <w:rsid w:val="009A75C1"/>
    <w:rsid w:val="009A7630"/>
    <w:rsid w:val="009A772E"/>
    <w:rsid w:val="009B0217"/>
    <w:rsid w:val="009B0C71"/>
    <w:rsid w:val="009B1A75"/>
    <w:rsid w:val="009B1E57"/>
    <w:rsid w:val="009B2321"/>
    <w:rsid w:val="009B260F"/>
    <w:rsid w:val="009B2DE9"/>
    <w:rsid w:val="009B39E6"/>
    <w:rsid w:val="009B438D"/>
    <w:rsid w:val="009B4776"/>
    <w:rsid w:val="009B48A4"/>
    <w:rsid w:val="009B4C70"/>
    <w:rsid w:val="009B4F95"/>
    <w:rsid w:val="009B5134"/>
    <w:rsid w:val="009B528E"/>
    <w:rsid w:val="009B52E4"/>
    <w:rsid w:val="009B5655"/>
    <w:rsid w:val="009B5892"/>
    <w:rsid w:val="009B5A00"/>
    <w:rsid w:val="009B5FBE"/>
    <w:rsid w:val="009B6110"/>
    <w:rsid w:val="009B6D00"/>
    <w:rsid w:val="009B6D90"/>
    <w:rsid w:val="009B6F19"/>
    <w:rsid w:val="009B7774"/>
    <w:rsid w:val="009B7843"/>
    <w:rsid w:val="009B7CFF"/>
    <w:rsid w:val="009B7DE1"/>
    <w:rsid w:val="009C014C"/>
    <w:rsid w:val="009C08AF"/>
    <w:rsid w:val="009C0A51"/>
    <w:rsid w:val="009C13EA"/>
    <w:rsid w:val="009C187D"/>
    <w:rsid w:val="009C189D"/>
    <w:rsid w:val="009C1935"/>
    <w:rsid w:val="009C1D5C"/>
    <w:rsid w:val="009C2408"/>
    <w:rsid w:val="009C36D5"/>
    <w:rsid w:val="009C3FAE"/>
    <w:rsid w:val="009C4407"/>
    <w:rsid w:val="009C4696"/>
    <w:rsid w:val="009C559E"/>
    <w:rsid w:val="009C643A"/>
    <w:rsid w:val="009C67F2"/>
    <w:rsid w:val="009C6847"/>
    <w:rsid w:val="009C70CA"/>
    <w:rsid w:val="009C775F"/>
    <w:rsid w:val="009C78D7"/>
    <w:rsid w:val="009C79CE"/>
    <w:rsid w:val="009C7ECC"/>
    <w:rsid w:val="009D00C4"/>
    <w:rsid w:val="009D0E15"/>
    <w:rsid w:val="009D14B7"/>
    <w:rsid w:val="009D3960"/>
    <w:rsid w:val="009D4103"/>
    <w:rsid w:val="009D4126"/>
    <w:rsid w:val="009D4F87"/>
    <w:rsid w:val="009D581F"/>
    <w:rsid w:val="009D5A68"/>
    <w:rsid w:val="009D5D14"/>
    <w:rsid w:val="009D63FE"/>
    <w:rsid w:val="009D6513"/>
    <w:rsid w:val="009D69FE"/>
    <w:rsid w:val="009D7369"/>
    <w:rsid w:val="009D775C"/>
    <w:rsid w:val="009E0A04"/>
    <w:rsid w:val="009E0C7E"/>
    <w:rsid w:val="009E1962"/>
    <w:rsid w:val="009E1DB2"/>
    <w:rsid w:val="009E1E47"/>
    <w:rsid w:val="009E220D"/>
    <w:rsid w:val="009E33BB"/>
    <w:rsid w:val="009E46F0"/>
    <w:rsid w:val="009E4910"/>
    <w:rsid w:val="009E54B9"/>
    <w:rsid w:val="009E558C"/>
    <w:rsid w:val="009E5A84"/>
    <w:rsid w:val="009E5AAC"/>
    <w:rsid w:val="009E5F0E"/>
    <w:rsid w:val="009E62D7"/>
    <w:rsid w:val="009E6658"/>
    <w:rsid w:val="009E776D"/>
    <w:rsid w:val="009F0913"/>
    <w:rsid w:val="009F114C"/>
    <w:rsid w:val="009F1150"/>
    <w:rsid w:val="009F1302"/>
    <w:rsid w:val="009F19C7"/>
    <w:rsid w:val="009F1F15"/>
    <w:rsid w:val="009F21DD"/>
    <w:rsid w:val="009F25D2"/>
    <w:rsid w:val="009F270D"/>
    <w:rsid w:val="009F27B8"/>
    <w:rsid w:val="009F3C90"/>
    <w:rsid w:val="009F47D8"/>
    <w:rsid w:val="009F56E2"/>
    <w:rsid w:val="009F573E"/>
    <w:rsid w:val="009F5E49"/>
    <w:rsid w:val="009F638E"/>
    <w:rsid w:val="009F6B2A"/>
    <w:rsid w:val="009F743B"/>
    <w:rsid w:val="009F7DA8"/>
    <w:rsid w:val="00A0006B"/>
    <w:rsid w:val="00A00261"/>
    <w:rsid w:val="00A008BF"/>
    <w:rsid w:val="00A010B1"/>
    <w:rsid w:val="00A01A67"/>
    <w:rsid w:val="00A02840"/>
    <w:rsid w:val="00A0292B"/>
    <w:rsid w:val="00A036B4"/>
    <w:rsid w:val="00A039AB"/>
    <w:rsid w:val="00A03D6E"/>
    <w:rsid w:val="00A05134"/>
    <w:rsid w:val="00A0534A"/>
    <w:rsid w:val="00A0578D"/>
    <w:rsid w:val="00A05D04"/>
    <w:rsid w:val="00A060D8"/>
    <w:rsid w:val="00A0670D"/>
    <w:rsid w:val="00A06941"/>
    <w:rsid w:val="00A06BF4"/>
    <w:rsid w:val="00A06CC8"/>
    <w:rsid w:val="00A07343"/>
    <w:rsid w:val="00A10413"/>
    <w:rsid w:val="00A10592"/>
    <w:rsid w:val="00A11474"/>
    <w:rsid w:val="00A114A5"/>
    <w:rsid w:val="00A12650"/>
    <w:rsid w:val="00A12827"/>
    <w:rsid w:val="00A12C76"/>
    <w:rsid w:val="00A130A6"/>
    <w:rsid w:val="00A13221"/>
    <w:rsid w:val="00A13E4A"/>
    <w:rsid w:val="00A1416C"/>
    <w:rsid w:val="00A143B4"/>
    <w:rsid w:val="00A14C8E"/>
    <w:rsid w:val="00A1534D"/>
    <w:rsid w:val="00A15A6A"/>
    <w:rsid w:val="00A162C5"/>
    <w:rsid w:val="00A167B3"/>
    <w:rsid w:val="00A16C64"/>
    <w:rsid w:val="00A17761"/>
    <w:rsid w:val="00A2016D"/>
    <w:rsid w:val="00A22065"/>
    <w:rsid w:val="00A23796"/>
    <w:rsid w:val="00A239FF"/>
    <w:rsid w:val="00A23AB7"/>
    <w:rsid w:val="00A241D2"/>
    <w:rsid w:val="00A250CE"/>
    <w:rsid w:val="00A256EE"/>
    <w:rsid w:val="00A2594A"/>
    <w:rsid w:val="00A26A3D"/>
    <w:rsid w:val="00A273E8"/>
    <w:rsid w:val="00A274DD"/>
    <w:rsid w:val="00A27F2D"/>
    <w:rsid w:val="00A30B01"/>
    <w:rsid w:val="00A30EC4"/>
    <w:rsid w:val="00A30F67"/>
    <w:rsid w:val="00A31376"/>
    <w:rsid w:val="00A3297E"/>
    <w:rsid w:val="00A32FAC"/>
    <w:rsid w:val="00A33238"/>
    <w:rsid w:val="00A332AD"/>
    <w:rsid w:val="00A339B5"/>
    <w:rsid w:val="00A339F4"/>
    <w:rsid w:val="00A34C45"/>
    <w:rsid w:val="00A35271"/>
    <w:rsid w:val="00A359E1"/>
    <w:rsid w:val="00A363BD"/>
    <w:rsid w:val="00A36707"/>
    <w:rsid w:val="00A36BC1"/>
    <w:rsid w:val="00A36E72"/>
    <w:rsid w:val="00A3717C"/>
    <w:rsid w:val="00A3719F"/>
    <w:rsid w:val="00A374C2"/>
    <w:rsid w:val="00A37918"/>
    <w:rsid w:val="00A37D18"/>
    <w:rsid w:val="00A40021"/>
    <w:rsid w:val="00A40090"/>
    <w:rsid w:val="00A41113"/>
    <w:rsid w:val="00A4116A"/>
    <w:rsid w:val="00A41623"/>
    <w:rsid w:val="00A4167D"/>
    <w:rsid w:val="00A42400"/>
    <w:rsid w:val="00A43300"/>
    <w:rsid w:val="00A434D9"/>
    <w:rsid w:val="00A441C8"/>
    <w:rsid w:val="00A44504"/>
    <w:rsid w:val="00A452C7"/>
    <w:rsid w:val="00A4600B"/>
    <w:rsid w:val="00A46E61"/>
    <w:rsid w:val="00A47AAE"/>
    <w:rsid w:val="00A47DD6"/>
    <w:rsid w:val="00A502AB"/>
    <w:rsid w:val="00A5055E"/>
    <w:rsid w:val="00A506BD"/>
    <w:rsid w:val="00A508A4"/>
    <w:rsid w:val="00A50ADD"/>
    <w:rsid w:val="00A51D86"/>
    <w:rsid w:val="00A51E85"/>
    <w:rsid w:val="00A5247E"/>
    <w:rsid w:val="00A52D20"/>
    <w:rsid w:val="00A53254"/>
    <w:rsid w:val="00A537B7"/>
    <w:rsid w:val="00A538F8"/>
    <w:rsid w:val="00A53979"/>
    <w:rsid w:val="00A541BC"/>
    <w:rsid w:val="00A54E7F"/>
    <w:rsid w:val="00A5579D"/>
    <w:rsid w:val="00A55968"/>
    <w:rsid w:val="00A55CAF"/>
    <w:rsid w:val="00A56A9A"/>
    <w:rsid w:val="00A56B8E"/>
    <w:rsid w:val="00A56FE2"/>
    <w:rsid w:val="00A574B5"/>
    <w:rsid w:val="00A57542"/>
    <w:rsid w:val="00A614CD"/>
    <w:rsid w:val="00A61679"/>
    <w:rsid w:val="00A61987"/>
    <w:rsid w:val="00A61FCC"/>
    <w:rsid w:val="00A62906"/>
    <w:rsid w:val="00A62A7F"/>
    <w:rsid w:val="00A63996"/>
    <w:rsid w:val="00A63F8F"/>
    <w:rsid w:val="00A64184"/>
    <w:rsid w:val="00A64BDE"/>
    <w:rsid w:val="00A65298"/>
    <w:rsid w:val="00A664C5"/>
    <w:rsid w:val="00A66E8F"/>
    <w:rsid w:val="00A677A9"/>
    <w:rsid w:val="00A70F97"/>
    <w:rsid w:val="00A7115A"/>
    <w:rsid w:val="00A71285"/>
    <w:rsid w:val="00A71746"/>
    <w:rsid w:val="00A72F8F"/>
    <w:rsid w:val="00A730C6"/>
    <w:rsid w:val="00A733E0"/>
    <w:rsid w:val="00A73AF6"/>
    <w:rsid w:val="00A74791"/>
    <w:rsid w:val="00A749D5"/>
    <w:rsid w:val="00A74C3E"/>
    <w:rsid w:val="00A75B35"/>
    <w:rsid w:val="00A75E34"/>
    <w:rsid w:val="00A75FEE"/>
    <w:rsid w:val="00A761E0"/>
    <w:rsid w:val="00A768E0"/>
    <w:rsid w:val="00A76E75"/>
    <w:rsid w:val="00A77600"/>
    <w:rsid w:val="00A804E5"/>
    <w:rsid w:val="00A8121A"/>
    <w:rsid w:val="00A814EF"/>
    <w:rsid w:val="00A821B4"/>
    <w:rsid w:val="00A823BD"/>
    <w:rsid w:val="00A82C63"/>
    <w:rsid w:val="00A82C95"/>
    <w:rsid w:val="00A838F1"/>
    <w:rsid w:val="00A83B3D"/>
    <w:rsid w:val="00A843BD"/>
    <w:rsid w:val="00A843D4"/>
    <w:rsid w:val="00A844AE"/>
    <w:rsid w:val="00A84B50"/>
    <w:rsid w:val="00A84BA8"/>
    <w:rsid w:val="00A84BEE"/>
    <w:rsid w:val="00A84E5A"/>
    <w:rsid w:val="00A857AF"/>
    <w:rsid w:val="00A8644E"/>
    <w:rsid w:val="00A868B7"/>
    <w:rsid w:val="00A871EB"/>
    <w:rsid w:val="00A87209"/>
    <w:rsid w:val="00A87377"/>
    <w:rsid w:val="00A874C9"/>
    <w:rsid w:val="00A87AF6"/>
    <w:rsid w:val="00A87AFF"/>
    <w:rsid w:val="00A87DD3"/>
    <w:rsid w:val="00A90167"/>
    <w:rsid w:val="00A901EB"/>
    <w:rsid w:val="00A90229"/>
    <w:rsid w:val="00A9036D"/>
    <w:rsid w:val="00A9120F"/>
    <w:rsid w:val="00A915C1"/>
    <w:rsid w:val="00A91A3B"/>
    <w:rsid w:val="00A91CD6"/>
    <w:rsid w:val="00A923AC"/>
    <w:rsid w:val="00A924D5"/>
    <w:rsid w:val="00A928CE"/>
    <w:rsid w:val="00A951A6"/>
    <w:rsid w:val="00A955AF"/>
    <w:rsid w:val="00A961BC"/>
    <w:rsid w:val="00A96B67"/>
    <w:rsid w:val="00A97322"/>
    <w:rsid w:val="00A9747B"/>
    <w:rsid w:val="00AA01E3"/>
    <w:rsid w:val="00AA024D"/>
    <w:rsid w:val="00AA1C7A"/>
    <w:rsid w:val="00AA2268"/>
    <w:rsid w:val="00AA2BA6"/>
    <w:rsid w:val="00AA3A5B"/>
    <w:rsid w:val="00AA3AFB"/>
    <w:rsid w:val="00AA3B62"/>
    <w:rsid w:val="00AA41E4"/>
    <w:rsid w:val="00AA4401"/>
    <w:rsid w:val="00AA49EA"/>
    <w:rsid w:val="00AA5702"/>
    <w:rsid w:val="00AA6086"/>
    <w:rsid w:val="00AA60A5"/>
    <w:rsid w:val="00AA6835"/>
    <w:rsid w:val="00AA6BF2"/>
    <w:rsid w:val="00AB0327"/>
    <w:rsid w:val="00AB069F"/>
    <w:rsid w:val="00AB1095"/>
    <w:rsid w:val="00AB167F"/>
    <w:rsid w:val="00AB193D"/>
    <w:rsid w:val="00AB197F"/>
    <w:rsid w:val="00AB2A90"/>
    <w:rsid w:val="00AB3A56"/>
    <w:rsid w:val="00AB3D52"/>
    <w:rsid w:val="00AB41F4"/>
    <w:rsid w:val="00AB470F"/>
    <w:rsid w:val="00AB4823"/>
    <w:rsid w:val="00AB5727"/>
    <w:rsid w:val="00AB6AAE"/>
    <w:rsid w:val="00AB7CCD"/>
    <w:rsid w:val="00AC0544"/>
    <w:rsid w:val="00AC0866"/>
    <w:rsid w:val="00AC0896"/>
    <w:rsid w:val="00AC0997"/>
    <w:rsid w:val="00AC0BDF"/>
    <w:rsid w:val="00AC13EA"/>
    <w:rsid w:val="00AC1A09"/>
    <w:rsid w:val="00AC1CDF"/>
    <w:rsid w:val="00AC250D"/>
    <w:rsid w:val="00AC2ADD"/>
    <w:rsid w:val="00AC3DD6"/>
    <w:rsid w:val="00AC3FB4"/>
    <w:rsid w:val="00AC505D"/>
    <w:rsid w:val="00AC5239"/>
    <w:rsid w:val="00AC5272"/>
    <w:rsid w:val="00AC58B4"/>
    <w:rsid w:val="00AC6057"/>
    <w:rsid w:val="00AC6140"/>
    <w:rsid w:val="00AC6B23"/>
    <w:rsid w:val="00AC74AD"/>
    <w:rsid w:val="00AC7743"/>
    <w:rsid w:val="00AD04A3"/>
    <w:rsid w:val="00AD058F"/>
    <w:rsid w:val="00AD09EF"/>
    <w:rsid w:val="00AD0AFD"/>
    <w:rsid w:val="00AD0D0E"/>
    <w:rsid w:val="00AD0ED9"/>
    <w:rsid w:val="00AD1460"/>
    <w:rsid w:val="00AD175D"/>
    <w:rsid w:val="00AD19E2"/>
    <w:rsid w:val="00AD1A44"/>
    <w:rsid w:val="00AD2351"/>
    <w:rsid w:val="00AD254F"/>
    <w:rsid w:val="00AD2D0B"/>
    <w:rsid w:val="00AD46A7"/>
    <w:rsid w:val="00AD4885"/>
    <w:rsid w:val="00AD4941"/>
    <w:rsid w:val="00AD62A4"/>
    <w:rsid w:val="00AD6580"/>
    <w:rsid w:val="00AD6D35"/>
    <w:rsid w:val="00AD6F9A"/>
    <w:rsid w:val="00AD703D"/>
    <w:rsid w:val="00AE0ADB"/>
    <w:rsid w:val="00AE111B"/>
    <w:rsid w:val="00AE1B75"/>
    <w:rsid w:val="00AE2196"/>
    <w:rsid w:val="00AE27DE"/>
    <w:rsid w:val="00AE2F23"/>
    <w:rsid w:val="00AE3091"/>
    <w:rsid w:val="00AE309E"/>
    <w:rsid w:val="00AE311E"/>
    <w:rsid w:val="00AE3D2E"/>
    <w:rsid w:val="00AE451E"/>
    <w:rsid w:val="00AE488B"/>
    <w:rsid w:val="00AE4925"/>
    <w:rsid w:val="00AE53F7"/>
    <w:rsid w:val="00AE5EE0"/>
    <w:rsid w:val="00AE644E"/>
    <w:rsid w:val="00AE6462"/>
    <w:rsid w:val="00AE696C"/>
    <w:rsid w:val="00AE6EF1"/>
    <w:rsid w:val="00AE7926"/>
    <w:rsid w:val="00AE7CF1"/>
    <w:rsid w:val="00AF048B"/>
    <w:rsid w:val="00AF0808"/>
    <w:rsid w:val="00AF10B0"/>
    <w:rsid w:val="00AF1BCF"/>
    <w:rsid w:val="00AF27B5"/>
    <w:rsid w:val="00AF3372"/>
    <w:rsid w:val="00AF42A9"/>
    <w:rsid w:val="00AF4FAD"/>
    <w:rsid w:val="00AF5F0E"/>
    <w:rsid w:val="00AF60BA"/>
    <w:rsid w:val="00AF6168"/>
    <w:rsid w:val="00AF666F"/>
    <w:rsid w:val="00AF7071"/>
    <w:rsid w:val="00AF714B"/>
    <w:rsid w:val="00AF7782"/>
    <w:rsid w:val="00AF7A45"/>
    <w:rsid w:val="00AF7AE8"/>
    <w:rsid w:val="00AF7B29"/>
    <w:rsid w:val="00B00262"/>
    <w:rsid w:val="00B003FF"/>
    <w:rsid w:val="00B005A2"/>
    <w:rsid w:val="00B00A80"/>
    <w:rsid w:val="00B0150C"/>
    <w:rsid w:val="00B01EBF"/>
    <w:rsid w:val="00B02D16"/>
    <w:rsid w:val="00B05C83"/>
    <w:rsid w:val="00B061E1"/>
    <w:rsid w:val="00B06259"/>
    <w:rsid w:val="00B06374"/>
    <w:rsid w:val="00B07596"/>
    <w:rsid w:val="00B076E0"/>
    <w:rsid w:val="00B07994"/>
    <w:rsid w:val="00B1054E"/>
    <w:rsid w:val="00B10960"/>
    <w:rsid w:val="00B10AAA"/>
    <w:rsid w:val="00B11B6F"/>
    <w:rsid w:val="00B11D6B"/>
    <w:rsid w:val="00B12915"/>
    <w:rsid w:val="00B12F3B"/>
    <w:rsid w:val="00B136FB"/>
    <w:rsid w:val="00B13DFF"/>
    <w:rsid w:val="00B142A0"/>
    <w:rsid w:val="00B14410"/>
    <w:rsid w:val="00B14CE4"/>
    <w:rsid w:val="00B169B0"/>
    <w:rsid w:val="00B201BB"/>
    <w:rsid w:val="00B206C5"/>
    <w:rsid w:val="00B20924"/>
    <w:rsid w:val="00B20C49"/>
    <w:rsid w:val="00B20D50"/>
    <w:rsid w:val="00B20D57"/>
    <w:rsid w:val="00B20F17"/>
    <w:rsid w:val="00B21593"/>
    <w:rsid w:val="00B217A3"/>
    <w:rsid w:val="00B2205C"/>
    <w:rsid w:val="00B2207C"/>
    <w:rsid w:val="00B23102"/>
    <w:rsid w:val="00B23222"/>
    <w:rsid w:val="00B24136"/>
    <w:rsid w:val="00B24AE5"/>
    <w:rsid w:val="00B25D74"/>
    <w:rsid w:val="00B25FF2"/>
    <w:rsid w:val="00B26395"/>
    <w:rsid w:val="00B26688"/>
    <w:rsid w:val="00B26D5A"/>
    <w:rsid w:val="00B27183"/>
    <w:rsid w:val="00B311B8"/>
    <w:rsid w:val="00B33003"/>
    <w:rsid w:val="00B33294"/>
    <w:rsid w:val="00B33CD3"/>
    <w:rsid w:val="00B34B66"/>
    <w:rsid w:val="00B34F60"/>
    <w:rsid w:val="00B351FE"/>
    <w:rsid w:val="00B35380"/>
    <w:rsid w:val="00B36730"/>
    <w:rsid w:val="00B37CF4"/>
    <w:rsid w:val="00B37F6A"/>
    <w:rsid w:val="00B40BFA"/>
    <w:rsid w:val="00B40CAA"/>
    <w:rsid w:val="00B41F82"/>
    <w:rsid w:val="00B42BB7"/>
    <w:rsid w:val="00B43130"/>
    <w:rsid w:val="00B446C4"/>
    <w:rsid w:val="00B44820"/>
    <w:rsid w:val="00B44EB3"/>
    <w:rsid w:val="00B45139"/>
    <w:rsid w:val="00B45C18"/>
    <w:rsid w:val="00B45C32"/>
    <w:rsid w:val="00B466BE"/>
    <w:rsid w:val="00B46D92"/>
    <w:rsid w:val="00B47328"/>
    <w:rsid w:val="00B47C66"/>
    <w:rsid w:val="00B50855"/>
    <w:rsid w:val="00B50E0E"/>
    <w:rsid w:val="00B515FF"/>
    <w:rsid w:val="00B51768"/>
    <w:rsid w:val="00B51CE3"/>
    <w:rsid w:val="00B54745"/>
    <w:rsid w:val="00B548EC"/>
    <w:rsid w:val="00B560E1"/>
    <w:rsid w:val="00B5628E"/>
    <w:rsid w:val="00B57289"/>
    <w:rsid w:val="00B57A09"/>
    <w:rsid w:val="00B60196"/>
    <w:rsid w:val="00B60588"/>
    <w:rsid w:val="00B611B5"/>
    <w:rsid w:val="00B61515"/>
    <w:rsid w:val="00B618F0"/>
    <w:rsid w:val="00B62990"/>
    <w:rsid w:val="00B62D29"/>
    <w:rsid w:val="00B641A9"/>
    <w:rsid w:val="00B648CC"/>
    <w:rsid w:val="00B64A9E"/>
    <w:rsid w:val="00B64D5D"/>
    <w:rsid w:val="00B64EF9"/>
    <w:rsid w:val="00B658FE"/>
    <w:rsid w:val="00B6645A"/>
    <w:rsid w:val="00B6723D"/>
    <w:rsid w:val="00B70701"/>
    <w:rsid w:val="00B70BBC"/>
    <w:rsid w:val="00B7240D"/>
    <w:rsid w:val="00B72916"/>
    <w:rsid w:val="00B7291D"/>
    <w:rsid w:val="00B73078"/>
    <w:rsid w:val="00B730B2"/>
    <w:rsid w:val="00B734B0"/>
    <w:rsid w:val="00B735A0"/>
    <w:rsid w:val="00B74853"/>
    <w:rsid w:val="00B74EDD"/>
    <w:rsid w:val="00B75B48"/>
    <w:rsid w:val="00B76182"/>
    <w:rsid w:val="00B768F5"/>
    <w:rsid w:val="00B77515"/>
    <w:rsid w:val="00B77931"/>
    <w:rsid w:val="00B81294"/>
    <w:rsid w:val="00B813BE"/>
    <w:rsid w:val="00B82F3A"/>
    <w:rsid w:val="00B832B1"/>
    <w:rsid w:val="00B8381B"/>
    <w:rsid w:val="00B83EB3"/>
    <w:rsid w:val="00B844AB"/>
    <w:rsid w:val="00B84A58"/>
    <w:rsid w:val="00B85117"/>
    <w:rsid w:val="00B8524A"/>
    <w:rsid w:val="00B854C8"/>
    <w:rsid w:val="00B86219"/>
    <w:rsid w:val="00B86DB3"/>
    <w:rsid w:val="00B87175"/>
    <w:rsid w:val="00B874A1"/>
    <w:rsid w:val="00B901B9"/>
    <w:rsid w:val="00B90677"/>
    <w:rsid w:val="00B90718"/>
    <w:rsid w:val="00B91135"/>
    <w:rsid w:val="00B915EA"/>
    <w:rsid w:val="00B91AC1"/>
    <w:rsid w:val="00B92044"/>
    <w:rsid w:val="00B92211"/>
    <w:rsid w:val="00B92E3F"/>
    <w:rsid w:val="00B9409D"/>
    <w:rsid w:val="00B940D0"/>
    <w:rsid w:val="00B94B46"/>
    <w:rsid w:val="00B951D5"/>
    <w:rsid w:val="00B959BF"/>
    <w:rsid w:val="00B95DFC"/>
    <w:rsid w:val="00B966D4"/>
    <w:rsid w:val="00B96D85"/>
    <w:rsid w:val="00B96F35"/>
    <w:rsid w:val="00B96FCD"/>
    <w:rsid w:val="00B9709B"/>
    <w:rsid w:val="00B97254"/>
    <w:rsid w:val="00B9751A"/>
    <w:rsid w:val="00BA02C2"/>
    <w:rsid w:val="00BA03C8"/>
    <w:rsid w:val="00BA055B"/>
    <w:rsid w:val="00BA0B48"/>
    <w:rsid w:val="00BA113C"/>
    <w:rsid w:val="00BA12F6"/>
    <w:rsid w:val="00BA17AF"/>
    <w:rsid w:val="00BA1E47"/>
    <w:rsid w:val="00BA2238"/>
    <w:rsid w:val="00BA22E2"/>
    <w:rsid w:val="00BA2312"/>
    <w:rsid w:val="00BA2925"/>
    <w:rsid w:val="00BA2D92"/>
    <w:rsid w:val="00BA2E51"/>
    <w:rsid w:val="00BA34D0"/>
    <w:rsid w:val="00BA364C"/>
    <w:rsid w:val="00BA383F"/>
    <w:rsid w:val="00BA3BEE"/>
    <w:rsid w:val="00BA3ED9"/>
    <w:rsid w:val="00BA4E78"/>
    <w:rsid w:val="00BA5467"/>
    <w:rsid w:val="00BA5677"/>
    <w:rsid w:val="00BA6280"/>
    <w:rsid w:val="00BA6847"/>
    <w:rsid w:val="00BA7098"/>
    <w:rsid w:val="00BA7455"/>
    <w:rsid w:val="00BB039D"/>
    <w:rsid w:val="00BB1073"/>
    <w:rsid w:val="00BB185D"/>
    <w:rsid w:val="00BB1938"/>
    <w:rsid w:val="00BB3CD2"/>
    <w:rsid w:val="00BB3F14"/>
    <w:rsid w:val="00BB46D8"/>
    <w:rsid w:val="00BB4FB1"/>
    <w:rsid w:val="00BB50C8"/>
    <w:rsid w:val="00BB56B0"/>
    <w:rsid w:val="00BB5A1F"/>
    <w:rsid w:val="00BB5AD3"/>
    <w:rsid w:val="00BB5C61"/>
    <w:rsid w:val="00BB6112"/>
    <w:rsid w:val="00BB6A84"/>
    <w:rsid w:val="00BB71A5"/>
    <w:rsid w:val="00BB71F7"/>
    <w:rsid w:val="00BB79EE"/>
    <w:rsid w:val="00BC04A2"/>
    <w:rsid w:val="00BC05DA"/>
    <w:rsid w:val="00BC0822"/>
    <w:rsid w:val="00BC1056"/>
    <w:rsid w:val="00BC212A"/>
    <w:rsid w:val="00BC29AA"/>
    <w:rsid w:val="00BC33C0"/>
    <w:rsid w:val="00BC399D"/>
    <w:rsid w:val="00BC5107"/>
    <w:rsid w:val="00BC5267"/>
    <w:rsid w:val="00BC559E"/>
    <w:rsid w:val="00BC5B59"/>
    <w:rsid w:val="00BC5F4E"/>
    <w:rsid w:val="00BC6472"/>
    <w:rsid w:val="00BC683E"/>
    <w:rsid w:val="00BC6B6F"/>
    <w:rsid w:val="00BC7241"/>
    <w:rsid w:val="00BD0A9E"/>
    <w:rsid w:val="00BD1FF6"/>
    <w:rsid w:val="00BD2384"/>
    <w:rsid w:val="00BD2F31"/>
    <w:rsid w:val="00BD356F"/>
    <w:rsid w:val="00BD3C96"/>
    <w:rsid w:val="00BD49B3"/>
    <w:rsid w:val="00BD4A3E"/>
    <w:rsid w:val="00BD4D7E"/>
    <w:rsid w:val="00BD4DF9"/>
    <w:rsid w:val="00BD4EAA"/>
    <w:rsid w:val="00BD4F85"/>
    <w:rsid w:val="00BD5627"/>
    <w:rsid w:val="00BD5A4B"/>
    <w:rsid w:val="00BD5DED"/>
    <w:rsid w:val="00BD5F5F"/>
    <w:rsid w:val="00BD610A"/>
    <w:rsid w:val="00BD6A23"/>
    <w:rsid w:val="00BD6D1D"/>
    <w:rsid w:val="00BD72A6"/>
    <w:rsid w:val="00BD752A"/>
    <w:rsid w:val="00BE01A4"/>
    <w:rsid w:val="00BE0FD2"/>
    <w:rsid w:val="00BE1084"/>
    <w:rsid w:val="00BE1376"/>
    <w:rsid w:val="00BE231C"/>
    <w:rsid w:val="00BE2C0B"/>
    <w:rsid w:val="00BE2D2E"/>
    <w:rsid w:val="00BE3870"/>
    <w:rsid w:val="00BE42E3"/>
    <w:rsid w:val="00BE4CE3"/>
    <w:rsid w:val="00BE4D0E"/>
    <w:rsid w:val="00BE5705"/>
    <w:rsid w:val="00BE5CDE"/>
    <w:rsid w:val="00BE5F05"/>
    <w:rsid w:val="00BE64AA"/>
    <w:rsid w:val="00BE6B72"/>
    <w:rsid w:val="00BE6E7F"/>
    <w:rsid w:val="00BE73B7"/>
    <w:rsid w:val="00BE7A02"/>
    <w:rsid w:val="00BF04B6"/>
    <w:rsid w:val="00BF0B43"/>
    <w:rsid w:val="00BF14AD"/>
    <w:rsid w:val="00BF18F6"/>
    <w:rsid w:val="00BF2CC7"/>
    <w:rsid w:val="00BF3384"/>
    <w:rsid w:val="00BF395C"/>
    <w:rsid w:val="00BF4598"/>
    <w:rsid w:val="00BF50EE"/>
    <w:rsid w:val="00BF5130"/>
    <w:rsid w:val="00BF5C33"/>
    <w:rsid w:val="00BF5F62"/>
    <w:rsid w:val="00BF6C3B"/>
    <w:rsid w:val="00BF75A6"/>
    <w:rsid w:val="00BF7DBA"/>
    <w:rsid w:val="00C00767"/>
    <w:rsid w:val="00C00C39"/>
    <w:rsid w:val="00C01650"/>
    <w:rsid w:val="00C01881"/>
    <w:rsid w:val="00C0215B"/>
    <w:rsid w:val="00C02CA9"/>
    <w:rsid w:val="00C02EA5"/>
    <w:rsid w:val="00C037A8"/>
    <w:rsid w:val="00C0425A"/>
    <w:rsid w:val="00C043BC"/>
    <w:rsid w:val="00C0526B"/>
    <w:rsid w:val="00C054F0"/>
    <w:rsid w:val="00C07348"/>
    <w:rsid w:val="00C07AC3"/>
    <w:rsid w:val="00C1068F"/>
    <w:rsid w:val="00C10778"/>
    <w:rsid w:val="00C10AD5"/>
    <w:rsid w:val="00C10AD8"/>
    <w:rsid w:val="00C10E46"/>
    <w:rsid w:val="00C11078"/>
    <w:rsid w:val="00C123C7"/>
    <w:rsid w:val="00C12880"/>
    <w:rsid w:val="00C129A8"/>
    <w:rsid w:val="00C13161"/>
    <w:rsid w:val="00C1330B"/>
    <w:rsid w:val="00C13BBF"/>
    <w:rsid w:val="00C140F7"/>
    <w:rsid w:val="00C14707"/>
    <w:rsid w:val="00C147B0"/>
    <w:rsid w:val="00C14DBC"/>
    <w:rsid w:val="00C14F3C"/>
    <w:rsid w:val="00C15E43"/>
    <w:rsid w:val="00C1624C"/>
    <w:rsid w:val="00C16E85"/>
    <w:rsid w:val="00C17590"/>
    <w:rsid w:val="00C17DDA"/>
    <w:rsid w:val="00C20D53"/>
    <w:rsid w:val="00C20F0A"/>
    <w:rsid w:val="00C20FCA"/>
    <w:rsid w:val="00C214D8"/>
    <w:rsid w:val="00C2165D"/>
    <w:rsid w:val="00C21A84"/>
    <w:rsid w:val="00C22249"/>
    <w:rsid w:val="00C22F11"/>
    <w:rsid w:val="00C23290"/>
    <w:rsid w:val="00C23588"/>
    <w:rsid w:val="00C23CD7"/>
    <w:rsid w:val="00C241B7"/>
    <w:rsid w:val="00C2440A"/>
    <w:rsid w:val="00C2494D"/>
    <w:rsid w:val="00C24DFB"/>
    <w:rsid w:val="00C256D0"/>
    <w:rsid w:val="00C2572C"/>
    <w:rsid w:val="00C263D0"/>
    <w:rsid w:val="00C263F0"/>
    <w:rsid w:val="00C302A7"/>
    <w:rsid w:val="00C320F2"/>
    <w:rsid w:val="00C33C14"/>
    <w:rsid w:val="00C34136"/>
    <w:rsid w:val="00C3495A"/>
    <w:rsid w:val="00C34E02"/>
    <w:rsid w:val="00C351AB"/>
    <w:rsid w:val="00C36F45"/>
    <w:rsid w:val="00C36F98"/>
    <w:rsid w:val="00C371C0"/>
    <w:rsid w:val="00C37366"/>
    <w:rsid w:val="00C37A68"/>
    <w:rsid w:val="00C37B27"/>
    <w:rsid w:val="00C401C4"/>
    <w:rsid w:val="00C40B66"/>
    <w:rsid w:val="00C40F02"/>
    <w:rsid w:val="00C410E6"/>
    <w:rsid w:val="00C42034"/>
    <w:rsid w:val="00C424E8"/>
    <w:rsid w:val="00C427A5"/>
    <w:rsid w:val="00C42DE4"/>
    <w:rsid w:val="00C42F20"/>
    <w:rsid w:val="00C43092"/>
    <w:rsid w:val="00C449AE"/>
    <w:rsid w:val="00C44C9B"/>
    <w:rsid w:val="00C44EED"/>
    <w:rsid w:val="00C45ABF"/>
    <w:rsid w:val="00C45EB3"/>
    <w:rsid w:val="00C462CF"/>
    <w:rsid w:val="00C464D8"/>
    <w:rsid w:val="00C46FE0"/>
    <w:rsid w:val="00C472E8"/>
    <w:rsid w:val="00C47C19"/>
    <w:rsid w:val="00C47DD1"/>
    <w:rsid w:val="00C47FEB"/>
    <w:rsid w:val="00C50162"/>
    <w:rsid w:val="00C50C30"/>
    <w:rsid w:val="00C511AB"/>
    <w:rsid w:val="00C514B6"/>
    <w:rsid w:val="00C519CC"/>
    <w:rsid w:val="00C525CE"/>
    <w:rsid w:val="00C526E5"/>
    <w:rsid w:val="00C5293A"/>
    <w:rsid w:val="00C532FD"/>
    <w:rsid w:val="00C538E8"/>
    <w:rsid w:val="00C53AEB"/>
    <w:rsid w:val="00C53B72"/>
    <w:rsid w:val="00C54E4D"/>
    <w:rsid w:val="00C54E7F"/>
    <w:rsid w:val="00C55E4F"/>
    <w:rsid w:val="00C57469"/>
    <w:rsid w:val="00C577DE"/>
    <w:rsid w:val="00C57C69"/>
    <w:rsid w:val="00C60302"/>
    <w:rsid w:val="00C60573"/>
    <w:rsid w:val="00C60B2B"/>
    <w:rsid w:val="00C60C47"/>
    <w:rsid w:val="00C60D8C"/>
    <w:rsid w:val="00C60E93"/>
    <w:rsid w:val="00C61B17"/>
    <w:rsid w:val="00C61ED9"/>
    <w:rsid w:val="00C61F85"/>
    <w:rsid w:val="00C632F2"/>
    <w:rsid w:val="00C63754"/>
    <w:rsid w:val="00C63D32"/>
    <w:rsid w:val="00C64717"/>
    <w:rsid w:val="00C64725"/>
    <w:rsid w:val="00C64C0A"/>
    <w:rsid w:val="00C660AA"/>
    <w:rsid w:val="00C660AC"/>
    <w:rsid w:val="00C66F74"/>
    <w:rsid w:val="00C671F5"/>
    <w:rsid w:val="00C6755E"/>
    <w:rsid w:val="00C67907"/>
    <w:rsid w:val="00C704DC"/>
    <w:rsid w:val="00C71ADC"/>
    <w:rsid w:val="00C71B23"/>
    <w:rsid w:val="00C71DB5"/>
    <w:rsid w:val="00C71E43"/>
    <w:rsid w:val="00C7218F"/>
    <w:rsid w:val="00C721FA"/>
    <w:rsid w:val="00C72A34"/>
    <w:rsid w:val="00C73020"/>
    <w:rsid w:val="00C741C9"/>
    <w:rsid w:val="00C7420B"/>
    <w:rsid w:val="00C74D81"/>
    <w:rsid w:val="00C75B30"/>
    <w:rsid w:val="00C76FDF"/>
    <w:rsid w:val="00C7715E"/>
    <w:rsid w:val="00C77578"/>
    <w:rsid w:val="00C80501"/>
    <w:rsid w:val="00C81130"/>
    <w:rsid w:val="00C828D9"/>
    <w:rsid w:val="00C82D3A"/>
    <w:rsid w:val="00C839E1"/>
    <w:rsid w:val="00C83E0C"/>
    <w:rsid w:val="00C846C2"/>
    <w:rsid w:val="00C84A19"/>
    <w:rsid w:val="00C84A1D"/>
    <w:rsid w:val="00C85516"/>
    <w:rsid w:val="00C855F8"/>
    <w:rsid w:val="00C863FB"/>
    <w:rsid w:val="00C867C2"/>
    <w:rsid w:val="00C87565"/>
    <w:rsid w:val="00C8767C"/>
    <w:rsid w:val="00C8798A"/>
    <w:rsid w:val="00C87C7E"/>
    <w:rsid w:val="00C87E26"/>
    <w:rsid w:val="00C87F14"/>
    <w:rsid w:val="00C906B5"/>
    <w:rsid w:val="00C90C18"/>
    <w:rsid w:val="00C91462"/>
    <w:rsid w:val="00C91799"/>
    <w:rsid w:val="00C91861"/>
    <w:rsid w:val="00C91FCC"/>
    <w:rsid w:val="00C927E6"/>
    <w:rsid w:val="00C929CA"/>
    <w:rsid w:val="00C9311E"/>
    <w:rsid w:val="00C93458"/>
    <w:rsid w:val="00C94624"/>
    <w:rsid w:val="00C94F5A"/>
    <w:rsid w:val="00C9573D"/>
    <w:rsid w:val="00C95C3D"/>
    <w:rsid w:val="00C963E7"/>
    <w:rsid w:val="00C96ADF"/>
    <w:rsid w:val="00C96DB0"/>
    <w:rsid w:val="00C977F0"/>
    <w:rsid w:val="00C97852"/>
    <w:rsid w:val="00C97B1D"/>
    <w:rsid w:val="00C97F03"/>
    <w:rsid w:val="00CA040B"/>
    <w:rsid w:val="00CA0417"/>
    <w:rsid w:val="00CA0571"/>
    <w:rsid w:val="00CA1881"/>
    <w:rsid w:val="00CA1E57"/>
    <w:rsid w:val="00CA2024"/>
    <w:rsid w:val="00CA21E0"/>
    <w:rsid w:val="00CA2B0B"/>
    <w:rsid w:val="00CA359E"/>
    <w:rsid w:val="00CA37F1"/>
    <w:rsid w:val="00CA3879"/>
    <w:rsid w:val="00CA418C"/>
    <w:rsid w:val="00CA4D88"/>
    <w:rsid w:val="00CA61ED"/>
    <w:rsid w:val="00CA69D0"/>
    <w:rsid w:val="00CA69E7"/>
    <w:rsid w:val="00CA6AD1"/>
    <w:rsid w:val="00CA711C"/>
    <w:rsid w:val="00CA7C1B"/>
    <w:rsid w:val="00CB1452"/>
    <w:rsid w:val="00CB15A2"/>
    <w:rsid w:val="00CB15D1"/>
    <w:rsid w:val="00CB1A8A"/>
    <w:rsid w:val="00CB1E60"/>
    <w:rsid w:val="00CB27B5"/>
    <w:rsid w:val="00CB2D5C"/>
    <w:rsid w:val="00CB330B"/>
    <w:rsid w:val="00CB44F6"/>
    <w:rsid w:val="00CB453C"/>
    <w:rsid w:val="00CB4BB6"/>
    <w:rsid w:val="00CB586A"/>
    <w:rsid w:val="00CB59D2"/>
    <w:rsid w:val="00CB5C19"/>
    <w:rsid w:val="00CB5E2A"/>
    <w:rsid w:val="00CB698F"/>
    <w:rsid w:val="00CB6B1B"/>
    <w:rsid w:val="00CB7A91"/>
    <w:rsid w:val="00CC0258"/>
    <w:rsid w:val="00CC0D45"/>
    <w:rsid w:val="00CC0F85"/>
    <w:rsid w:val="00CC1317"/>
    <w:rsid w:val="00CC17A6"/>
    <w:rsid w:val="00CC24AE"/>
    <w:rsid w:val="00CC25CB"/>
    <w:rsid w:val="00CC2CDD"/>
    <w:rsid w:val="00CC3850"/>
    <w:rsid w:val="00CC3A47"/>
    <w:rsid w:val="00CC45C8"/>
    <w:rsid w:val="00CC5F25"/>
    <w:rsid w:val="00CC6CBA"/>
    <w:rsid w:val="00CC76B3"/>
    <w:rsid w:val="00CD0306"/>
    <w:rsid w:val="00CD0A9C"/>
    <w:rsid w:val="00CD0E79"/>
    <w:rsid w:val="00CD1DB2"/>
    <w:rsid w:val="00CD24EE"/>
    <w:rsid w:val="00CD2752"/>
    <w:rsid w:val="00CD2DA2"/>
    <w:rsid w:val="00CD3956"/>
    <w:rsid w:val="00CD3F8A"/>
    <w:rsid w:val="00CD41F4"/>
    <w:rsid w:val="00CD499A"/>
    <w:rsid w:val="00CD4D30"/>
    <w:rsid w:val="00CD5181"/>
    <w:rsid w:val="00CD60FA"/>
    <w:rsid w:val="00CD653C"/>
    <w:rsid w:val="00CD727D"/>
    <w:rsid w:val="00CE022A"/>
    <w:rsid w:val="00CE06A5"/>
    <w:rsid w:val="00CE087D"/>
    <w:rsid w:val="00CE1F00"/>
    <w:rsid w:val="00CE2C79"/>
    <w:rsid w:val="00CE3127"/>
    <w:rsid w:val="00CE3817"/>
    <w:rsid w:val="00CE3A4C"/>
    <w:rsid w:val="00CE3E97"/>
    <w:rsid w:val="00CE46B7"/>
    <w:rsid w:val="00CE4854"/>
    <w:rsid w:val="00CE4FC9"/>
    <w:rsid w:val="00CE53AC"/>
    <w:rsid w:val="00CE630D"/>
    <w:rsid w:val="00CE632A"/>
    <w:rsid w:val="00CE6CF8"/>
    <w:rsid w:val="00CE6D8B"/>
    <w:rsid w:val="00CE710F"/>
    <w:rsid w:val="00CE7467"/>
    <w:rsid w:val="00CF00BF"/>
    <w:rsid w:val="00CF0B09"/>
    <w:rsid w:val="00CF0D19"/>
    <w:rsid w:val="00CF0F8A"/>
    <w:rsid w:val="00CF1031"/>
    <w:rsid w:val="00CF14C7"/>
    <w:rsid w:val="00CF19F7"/>
    <w:rsid w:val="00CF22F6"/>
    <w:rsid w:val="00CF2A73"/>
    <w:rsid w:val="00CF3FB4"/>
    <w:rsid w:val="00CF4312"/>
    <w:rsid w:val="00CF497C"/>
    <w:rsid w:val="00CF5B9C"/>
    <w:rsid w:val="00CF635A"/>
    <w:rsid w:val="00CF787D"/>
    <w:rsid w:val="00CF7B62"/>
    <w:rsid w:val="00CF7DBC"/>
    <w:rsid w:val="00D00711"/>
    <w:rsid w:val="00D01579"/>
    <w:rsid w:val="00D01C38"/>
    <w:rsid w:val="00D02571"/>
    <w:rsid w:val="00D03348"/>
    <w:rsid w:val="00D03D63"/>
    <w:rsid w:val="00D03F68"/>
    <w:rsid w:val="00D0430A"/>
    <w:rsid w:val="00D04531"/>
    <w:rsid w:val="00D04FCB"/>
    <w:rsid w:val="00D05999"/>
    <w:rsid w:val="00D062F3"/>
    <w:rsid w:val="00D07118"/>
    <w:rsid w:val="00D078C4"/>
    <w:rsid w:val="00D10CD3"/>
    <w:rsid w:val="00D12127"/>
    <w:rsid w:val="00D12364"/>
    <w:rsid w:val="00D12F88"/>
    <w:rsid w:val="00D137AF"/>
    <w:rsid w:val="00D13EDE"/>
    <w:rsid w:val="00D13F0A"/>
    <w:rsid w:val="00D14403"/>
    <w:rsid w:val="00D14E89"/>
    <w:rsid w:val="00D153EE"/>
    <w:rsid w:val="00D15527"/>
    <w:rsid w:val="00D15B7A"/>
    <w:rsid w:val="00D15C7E"/>
    <w:rsid w:val="00D1640C"/>
    <w:rsid w:val="00D166D2"/>
    <w:rsid w:val="00D17CA5"/>
    <w:rsid w:val="00D17DF7"/>
    <w:rsid w:val="00D20639"/>
    <w:rsid w:val="00D20777"/>
    <w:rsid w:val="00D21031"/>
    <w:rsid w:val="00D2155B"/>
    <w:rsid w:val="00D218A8"/>
    <w:rsid w:val="00D2194D"/>
    <w:rsid w:val="00D228F1"/>
    <w:rsid w:val="00D22A51"/>
    <w:rsid w:val="00D23AB7"/>
    <w:rsid w:val="00D2419E"/>
    <w:rsid w:val="00D244AA"/>
    <w:rsid w:val="00D25188"/>
    <w:rsid w:val="00D253BA"/>
    <w:rsid w:val="00D26BF6"/>
    <w:rsid w:val="00D26C93"/>
    <w:rsid w:val="00D26CE6"/>
    <w:rsid w:val="00D271AD"/>
    <w:rsid w:val="00D27938"/>
    <w:rsid w:val="00D32848"/>
    <w:rsid w:val="00D32DB2"/>
    <w:rsid w:val="00D3433B"/>
    <w:rsid w:val="00D34CF4"/>
    <w:rsid w:val="00D352A7"/>
    <w:rsid w:val="00D352D9"/>
    <w:rsid w:val="00D355F1"/>
    <w:rsid w:val="00D3577B"/>
    <w:rsid w:val="00D35F68"/>
    <w:rsid w:val="00D37525"/>
    <w:rsid w:val="00D40067"/>
    <w:rsid w:val="00D40AE2"/>
    <w:rsid w:val="00D4129F"/>
    <w:rsid w:val="00D42ED6"/>
    <w:rsid w:val="00D42F56"/>
    <w:rsid w:val="00D437B5"/>
    <w:rsid w:val="00D43AE0"/>
    <w:rsid w:val="00D44A84"/>
    <w:rsid w:val="00D44BC5"/>
    <w:rsid w:val="00D44E5E"/>
    <w:rsid w:val="00D4509C"/>
    <w:rsid w:val="00D46817"/>
    <w:rsid w:val="00D4682D"/>
    <w:rsid w:val="00D5058E"/>
    <w:rsid w:val="00D505B8"/>
    <w:rsid w:val="00D51BC3"/>
    <w:rsid w:val="00D51BE4"/>
    <w:rsid w:val="00D51D1F"/>
    <w:rsid w:val="00D540AB"/>
    <w:rsid w:val="00D54636"/>
    <w:rsid w:val="00D5472D"/>
    <w:rsid w:val="00D55837"/>
    <w:rsid w:val="00D56114"/>
    <w:rsid w:val="00D56BD5"/>
    <w:rsid w:val="00D573E8"/>
    <w:rsid w:val="00D57D6E"/>
    <w:rsid w:val="00D60162"/>
    <w:rsid w:val="00D60B3C"/>
    <w:rsid w:val="00D61099"/>
    <w:rsid w:val="00D620DC"/>
    <w:rsid w:val="00D6227F"/>
    <w:rsid w:val="00D62829"/>
    <w:rsid w:val="00D62B7E"/>
    <w:rsid w:val="00D63331"/>
    <w:rsid w:val="00D63418"/>
    <w:rsid w:val="00D63627"/>
    <w:rsid w:val="00D63F67"/>
    <w:rsid w:val="00D63FF0"/>
    <w:rsid w:val="00D64053"/>
    <w:rsid w:val="00D640AF"/>
    <w:rsid w:val="00D6504F"/>
    <w:rsid w:val="00D65C40"/>
    <w:rsid w:val="00D67B2A"/>
    <w:rsid w:val="00D70577"/>
    <w:rsid w:val="00D7183B"/>
    <w:rsid w:val="00D71F91"/>
    <w:rsid w:val="00D720BD"/>
    <w:rsid w:val="00D72808"/>
    <w:rsid w:val="00D72A4C"/>
    <w:rsid w:val="00D72B1F"/>
    <w:rsid w:val="00D72C7D"/>
    <w:rsid w:val="00D72CCA"/>
    <w:rsid w:val="00D736AE"/>
    <w:rsid w:val="00D73F58"/>
    <w:rsid w:val="00D7451A"/>
    <w:rsid w:val="00D7464E"/>
    <w:rsid w:val="00D74EB3"/>
    <w:rsid w:val="00D7511C"/>
    <w:rsid w:val="00D76346"/>
    <w:rsid w:val="00D76464"/>
    <w:rsid w:val="00D76EF1"/>
    <w:rsid w:val="00D77DD7"/>
    <w:rsid w:val="00D77EE4"/>
    <w:rsid w:val="00D8002F"/>
    <w:rsid w:val="00D808E5"/>
    <w:rsid w:val="00D8098A"/>
    <w:rsid w:val="00D80E65"/>
    <w:rsid w:val="00D80F22"/>
    <w:rsid w:val="00D81183"/>
    <w:rsid w:val="00D811B1"/>
    <w:rsid w:val="00D81744"/>
    <w:rsid w:val="00D827F6"/>
    <w:rsid w:val="00D82C2F"/>
    <w:rsid w:val="00D82DE3"/>
    <w:rsid w:val="00D834C3"/>
    <w:rsid w:val="00D83602"/>
    <w:rsid w:val="00D8390E"/>
    <w:rsid w:val="00D83FD2"/>
    <w:rsid w:val="00D84844"/>
    <w:rsid w:val="00D84B4B"/>
    <w:rsid w:val="00D8509D"/>
    <w:rsid w:val="00D85270"/>
    <w:rsid w:val="00D85A77"/>
    <w:rsid w:val="00D85AB7"/>
    <w:rsid w:val="00D85F50"/>
    <w:rsid w:val="00D862C5"/>
    <w:rsid w:val="00D86944"/>
    <w:rsid w:val="00D8742D"/>
    <w:rsid w:val="00D8750B"/>
    <w:rsid w:val="00D87D01"/>
    <w:rsid w:val="00D87DDA"/>
    <w:rsid w:val="00D87E34"/>
    <w:rsid w:val="00D87FE2"/>
    <w:rsid w:val="00D9025D"/>
    <w:rsid w:val="00D902FB"/>
    <w:rsid w:val="00D90316"/>
    <w:rsid w:val="00D903C6"/>
    <w:rsid w:val="00D90520"/>
    <w:rsid w:val="00D93A1E"/>
    <w:rsid w:val="00D964B0"/>
    <w:rsid w:val="00D96608"/>
    <w:rsid w:val="00D97197"/>
    <w:rsid w:val="00D97291"/>
    <w:rsid w:val="00D97C03"/>
    <w:rsid w:val="00D97CB0"/>
    <w:rsid w:val="00D97F18"/>
    <w:rsid w:val="00D97FAD"/>
    <w:rsid w:val="00DA0103"/>
    <w:rsid w:val="00DA07C1"/>
    <w:rsid w:val="00DA1900"/>
    <w:rsid w:val="00DA23E4"/>
    <w:rsid w:val="00DA31AE"/>
    <w:rsid w:val="00DA32E5"/>
    <w:rsid w:val="00DA3579"/>
    <w:rsid w:val="00DA429C"/>
    <w:rsid w:val="00DA49CC"/>
    <w:rsid w:val="00DA4B7A"/>
    <w:rsid w:val="00DA526C"/>
    <w:rsid w:val="00DA5733"/>
    <w:rsid w:val="00DA6A87"/>
    <w:rsid w:val="00DA746B"/>
    <w:rsid w:val="00DA788F"/>
    <w:rsid w:val="00DA7AA5"/>
    <w:rsid w:val="00DA7AB0"/>
    <w:rsid w:val="00DA7FEC"/>
    <w:rsid w:val="00DB0172"/>
    <w:rsid w:val="00DB1008"/>
    <w:rsid w:val="00DB1396"/>
    <w:rsid w:val="00DB1D27"/>
    <w:rsid w:val="00DB1E3D"/>
    <w:rsid w:val="00DB1F9F"/>
    <w:rsid w:val="00DB2917"/>
    <w:rsid w:val="00DB2E50"/>
    <w:rsid w:val="00DB33DC"/>
    <w:rsid w:val="00DB44B6"/>
    <w:rsid w:val="00DB498B"/>
    <w:rsid w:val="00DB50F0"/>
    <w:rsid w:val="00DB5567"/>
    <w:rsid w:val="00DB5571"/>
    <w:rsid w:val="00DB5CC5"/>
    <w:rsid w:val="00DB5F7F"/>
    <w:rsid w:val="00DB67B7"/>
    <w:rsid w:val="00DB6918"/>
    <w:rsid w:val="00DB7041"/>
    <w:rsid w:val="00DB7BE4"/>
    <w:rsid w:val="00DB7E27"/>
    <w:rsid w:val="00DC089C"/>
    <w:rsid w:val="00DC0B2F"/>
    <w:rsid w:val="00DC0E30"/>
    <w:rsid w:val="00DC14E9"/>
    <w:rsid w:val="00DC15C9"/>
    <w:rsid w:val="00DC18BA"/>
    <w:rsid w:val="00DC20E9"/>
    <w:rsid w:val="00DC25C2"/>
    <w:rsid w:val="00DC28E4"/>
    <w:rsid w:val="00DC2958"/>
    <w:rsid w:val="00DC2EE3"/>
    <w:rsid w:val="00DC36CE"/>
    <w:rsid w:val="00DC3AFB"/>
    <w:rsid w:val="00DC41C4"/>
    <w:rsid w:val="00DC4AC0"/>
    <w:rsid w:val="00DC55B5"/>
    <w:rsid w:val="00DC5CCC"/>
    <w:rsid w:val="00DC5CF5"/>
    <w:rsid w:val="00DC6493"/>
    <w:rsid w:val="00DC6749"/>
    <w:rsid w:val="00DC7DE9"/>
    <w:rsid w:val="00DD0266"/>
    <w:rsid w:val="00DD03A4"/>
    <w:rsid w:val="00DD0923"/>
    <w:rsid w:val="00DD161A"/>
    <w:rsid w:val="00DD176F"/>
    <w:rsid w:val="00DD1911"/>
    <w:rsid w:val="00DD2591"/>
    <w:rsid w:val="00DD2FC9"/>
    <w:rsid w:val="00DD306A"/>
    <w:rsid w:val="00DD3160"/>
    <w:rsid w:val="00DD39A8"/>
    <w:rsid w:val="00DD3DA4"/>
    <w:rsid w:val="00DD48B5"/>
    <w:rsid w:val="00DD48D4"/>
    <w:rsid w:val="00DD49CF"/>
    <w:rsid w:val="00DD4ACA"/>
    <w:rsid w:val="00DD5042"/>
    <w:rsid w:val="00DD50AD"/>
    <w:rsid w:val="00DD5179"/>
    <w:rsid w:val="00DD5E31"/>
    <w:rsid w:val="00DD6971"/>
    <w:rsid w:val="00DD6B74"/>
    <w:rsid w:val="00DD73DB"/>
    <w:rsid w:val="00DD7D7F"/>
    <w:rsid w:val="00DE00AA"/>
    <w:rsid w:val="00DE11BF"/>
    <w:rsid w:val="00DE1AB5"/>
    <w:rsid w:val="00DE2037"/>
    <w:rsid w:val="00DE2123"/>
    <w:rsid w:val="00DE26F0"/>
    <w:rsid w:val="00DE28AB"/>
    <w:rsid w:val="00DE3130"/>
    <w:rsid w:val="00DE45C4"/>
    <w:rsid w:val="00DE4926"/>
    <w:rsid w:val="00DE49E8"/>
    <w:rsid w:val="00DE50B4"/>
    <w:rsid w:val="00DE64C0"/>
    <w:rsid w:val="00DE6799"/>
    <w:rsid w:val="00DE74BF"/>
    <w:rsid w:val="00DF0694"/>
    <w:rsid w:val="00DF0B4C"/>
    <w:rsid w:val="00DF0E6F"/>
    <w:rsid w:val="00DF1854"/>
    <w:rsid w:val="00DF3075"/>
    <w:rsid w:val="00DF348B"/>
    <w:rsid w:val="00DF349D"/>
    <w:rsid w:val="00DF3A10"/>
    <w:rsid w:val="00DF4EF3"/>
    <w:rsid w:val="00DF5733"/>
    <w:rsid w:val="00DF5A7D"/>
    <w:rsid w:val="00DF5F35"/>
    <w:rsid w:val="00DF6003"/>
    <w:rsid w:val="00DF61A2"/>
    <w:rsid w:val="00DF63CB"/>
    <w:rsid w:val="00DF6ACD"/>
    <w:rsid w:val="00DF7D1B"/>
    <w:rsid w:val="00E00165"/>
    <w:rsid w:val="00E00407"/>
    <w:rsid w:val="00E008FD"/>
    <w:rsid w:val="00E00E71"/>
    <w:rsid w:val="00E01989"/>
    <w:rsid w:val="00E019A3"/>
    <w:rsid w:val="00E021A7"/>
    <w:rsid w:val="00E03B18"/>
    <w:rsid w:val="00E03BC5"/>
    <w:rsid w:val="00E03D2F"/>
    <w:rsid w:val="00E0413F"/>
    <w:rsid w:val="00E05F5D"/>
    <w:rsid w:val="00E06625"/>
    <w:rsid w:val="00E10423"/>
    <w:rsid w:val="00E106D0"/>
    <w:rsid w:val="00E10AC2"/>
    <w:rsid w:val="00E126AA"/>
    <w:rsid w:val="00E130BA"/>
    <w:rsid w:val="00E142BE"/>
    <w:rsid w:val="00E14504"/>
    <w:rsid w:val="00E1471F"/>
    <w:rsid w:val="00E14D58"/>
    <w:rsid w:val="00E15371"/>
    <w:rsid w:val="00E15711"/>
    <w:rsid w:val="00E15C46"/>
    <w:rsid w:val="00E15D75"/>
    <w:rsid w:val="00E16502"/>
    <w:rsid w:val="00E168B9"/>
    <w:rsid w:val="00E172A6"/>
    <w:rsid w:val="00E17C9A"/>
    <w:rsid w:val="00E2007A"/>
    <w:rsid w:val="00E20293"/>
    <w:rsid w:val="00E2069B"/>
    <w:rsid w:val="00E2111F"/>
    <w:rsid w:val="00E21784"/>
    <w:rsid w:val="00E22AE9"/>
    <w:rsid w:val="00E22DAE"/>
    <w:rsid w:val="00E22FA6"/>
    <w:rsid w:val="00E23C8B"/>
    <w:rsid w:val="00E24116"/>
    <w:rsid w:val="00E24E32"/>
    <w:rsid w:val="00E25133"/>
    <w:rsid w:val="00E2553F"/>
    <w:rsid w:val="00E25A3B"/>
    <w:rsid w:val="00E2731B"/>
    <w:rsid w:val="00E276E2"/>
    <w:rsid w:val="00E30F75"/>
    <w:rsid w:val="00E3118A"/>
    <w:rsid w:val="00E325FB"/>
    <w:rsid w:val="00E32DF2"/>
    <w:rsid w:val="00E331D1"/>
    <w:rsid w:val="00E3366D"/>
    <w:rsid w:val="00E3401E"/>
    <w:rsid w:val="00E348F1"/>
    <w:rsid w:val="00E35E3C"/>
    <w:rsid w:val="00E369C8"/>
    <w:rsid w:val="00E36AB7"/>
    <w:rsid w:val="00E373C8"/>
    <w:rsid w:val="00E37896"/>
    <w:rsid w:val="00E40214"/>
    <w:rsid w:val="00E40752"/>
    <w:rsid w:val="00E41368"/>
    <w:rsid w:val="00E41B09"/>
    <w:rsid w:val="00E41B70"/>
    <w:rsid w:val="00E41E14"/>
    <w:rsid w:val="00E42893"/>
    <w:rsid w:val="00E42956"/>
    <w:rsid w:val="00E42C6F"/>
    <w:rsid w:val="00E438F8"/>
    <w:rsid w:val="00E43B4D"/>
    <w:rsid w:val="00E43D1C"/>
    <w:rsid w:val="00E44C0B"/>
    <w:rsid w:val="00E44EBB"/>
    <w:rsid w:val="00E45581"/>
    <w:rsid w:val="00E45771"/>
    <w:rsid w:val="00E457C0"/>
    <w:rsid w:val="00E4595C"/>
    <w:rsid w:val="00E45F8E"/>
    <w:rsid w:val="00E467EF"/>
    <w:rsid w:val="00E46A03"/>
    <w:rsid w:val="00E472C0"/>
    <w:rsid w:val="00E47404"/>
    <w:rsid w:val="00E47587"/>
    <w:rsid w:val="00E475A8"/>
    <w:rsid w:val="00E478F1"/>
    <w:rsid w:val="00E47A56"/>
    <w:rsid w:val="00E47DB8"/>
    <w:rsid w:val="00E50B9A"/>
    <w:rsid w:val="00E50E38"/>
    <w:rsid w:val="00E51143"/>
    <w:rsid w:val="00E51560"/>
    <w:rsid w:val="00E524E9"/>
    <w:rsid w:val="00E52613"/>
    <w:rsid w:val="00E52759"/>
    <w:rsid w:val="00E56825"/>
    <w:rsid w:val="00E5753D"/>
    <w:rsid w:val="00E57751"/>
    <w:rsid w:val="00E60969"/>
    <w:rsid w:val="00E60E08"/>
    <w:rsid w:val="00E6142F"/>
    <w:rsid w:val="00E6172D"/>
    <w:rsid w:val="00E62943"/>
    <w:rsid w:val="00E62AE4"/>
    <w:rsid w:val="00E63257"/>
    <w:rsid w:val="00E63E21"/>
    <w:rsid w:val="00E6437C"/>
    <w:rsid w:val="00E64B9D"/>
    <w:rsid w:val="00E64DB9"/>
    <w:rsid w:val="00E64F5F"/>
    <w:rsid w:val="00E65B3F"/>
    <w:rsid w:val="00E65B9B"/>
    <w:rsid w:val="00E65E8B"/>
    <w:rsid w:val="00E661CA"/>
    <w:rsid w:val="00E71187"/>
    <w:rsid w:val="00E71812"/>
    <w:rsid w:val="00E7222E"/>
    <w:rsid w:val="00E728C2"/>
    <w:rsid w:val="00E73315"/>
    <w:rsid w:val="00E7368E"/>
    <w:rsid w:val="00E737B6"/>
    <w:rsid w:val="00E73867"/>
    <w:rsid w:val="00E741F1"/>
    <w:rsid w:val="00E74A39"/>
    <w:rsid w:val="00E74F4B"/>
    <w:rsid w:val="00E75991"/>
    <w:rsid w:val="00E761E0"/>
    <w:rsid w:val="00E77244"/>
    <w:rsid w:val="00E7774A"/>
    <w:rsid w:val="00E80338"/>
    <w:rsid w:val="00E80B6C"/>
    <w:rsid w:val="00E8103E"/>
    <w:rsid w:val="00E82048"/>
    <w:rsid w:val="00E82214"/>
    <w:rsid w:val="00E82A41"/>
    <w:rsid w:val="00E835FB"/>
    <w:rsid w:val="00E83758"/>
    <w:rsid w:val="00E850D8"/>
    <w:rsid w:val="00E85350"/>
    <w:rsid w:val="00E85E5A"/>
    <w:rsid w:val="00E86911"/>
    <w:rsid w:val="00E87836"/>
    <w:rsid w:val="00E907C9"/>
    <w:rsid w:val="00E90921"/>
    <w:rsid w:val="00E909AF"/>
    <w:rsid w:val="00E9166C"/>
    <w:rsid w:val="00E92904"/>
    <w:rsid w:val="00E92B5E"/>
    <w:rsid w:val="00E93C21"/>
    <w:rsid w:val="00E94AF8"/>
    <w:rsid w:val="00E9588B"/>
    <w:rsid w:val="00E9616C"/>
    <w:rsid w:val="00E96484"/>
    <w:rsid w:val="00E96ADC"/>
    <w:rsid w:val="00E9714A"/>
    <w:rsid w:val="00E97373"/>
    <w:rsid w:val="00E97A91"/>
    <w:rsid w:val="00EA0389"/>
    <w:rsid w:val="00EA061F"/>
    <w:rsid w:val="00EA06C4"/>
    <w:rsid w:val="00EA0BB0"/>
    <w:rsid w:val="00EA0F65"/>
    <w:rsid w:val="00EA151B"/>
    <w:rsid w:val="00EA1E16"/>
    <w:rsid w:val="00EA2512"/>
    <w:rsid w:val="00EA2645"/>
    <w:rsid w:val="00EA269F"/>
    <w:rsid w:val="00EA2C86"/>
    <w:rsid w:val="00EA3F51"/>
    <w:rsid w:val="00EA42C7"/>
    <w:rsid w:val="00EA4439"/>
    <w:rsid w:val="00EA4BAB"/>
    <w:rsid w:val="00EA4CD0"/>
    <w:rsid w:val="00EA4FB7"/>
    <w:rsid w:val="00EA79EA"/>
    <w:rsid w:val="00EA7D52"/>
    <w:rsid w:val="00EA7FDD"/>
    <w:rsid w:val="00EB0400"/>
    <w:rsid w:val="00EB06CF"/>
    <w:rsid w:val="00EB26BF"/>
    <w:rsid w:val="00EB3764"/>
    <w:rsid w:val="00EB39A2"/>
    <w:rsid w:val="00EB3FB9"/>
    <w:rsid w:val="00EB4147"/>
    <w:rsid w:val="00EB443B"/>
    <w:rsid w:val="00EB47A1"/>
    <w:rsid w:val="00EB483E"/>
    <w:rsid w:val="00EB4C95"/>
    <w:rsid w:val="00EB552D"/>
    <w:rsid w:val="00EB5659"/>
    <w:rsid w:val="00EB6644"/>
    <w:rsid w:val="00EB68EB"/>
    <w:rsid w:val="00EB697D"/>
    <w:rsid w:val="00EB6BA3"/>
    <w:rsid w:val="00EB6F2C"/>
    <w:rsid w:val="00EB7F8F"/>
    <w:rsid w:val="00EC03C3"/>
    <w:rsid w:val="00EC09D1"/>
    <w:rsid w:val="00EC0AC5"/>
    <w:rsid w:val="00EC0CD6"/>
    <w:rsid w:val="00EC1331"/>
    <w:rsid w:val="00EC1618"/>
    <w:rsid w:val="00EC16E2"/>
    <w:rsid w:val="00EC1AC3"/>
    <w:rsid w:val="00EC1C19"/>
    <w:rsid w:val="00EC1FF8"/>
    <w:rsid w:val="00EC23FB"/>
    <w:rsid w:val="00EC26FE"/>
    <w:rsid w:val="00EC29B4"/>
    <w:rsid w:val="00EC2D64"/>
    <w:rsid w:val="00EC33CD"/>
    <w:rsid w:val="00EC45BA"/>
    <w:rsid w:val="00EC49AC"/>
    <w:rsid w:val="00EC4D9E"/>
    <w:rsid w:val="00EC4E75"/>
    <w:rsid w:val="00EC63BE"/>
    <w:rsid w:val="00EC66D1"/>
    <w:rsid w:val="00EC70C6"/>
    <w:rsid w:val="00EC7753"/>
    <w:rsid w:val="00EC7DED"/>
    <w:rsid w:val="00EC7E12"/>
    <w:rsid w:val="00ED0D46"/>
    <w:rsid w:val="00ED0E5A"/>
    <w:rsid w:val="00ED1045"/>
    <w:rsid w:val="00ED10AC"/>
    <w:rsid w:val="00ED19B4"/>
    <w:rsid w:val="00ED1CFA"/>
    <w:rsid w:val="00ED1F3E"/>
    <w:rsid w:val="00ED2253"/>
    <w:rsid w:val="00ED25FD"/>
    <w:rsid w:val="00ED2B1E"/>
    <w:rsid w:val="00ED33CF"/>
    <w:rsid w:val="00ED34F6"/>
    <w:rsid w:val="00ED4165"/>
    <w:rsid w:val="00ED4889"/>
    <w:rsid w:val="00ED4AF9"/>
    <w:rsid w:val="00ED632B"/>
    <w:rsid w:val="00ED6549"/>
    <w:rsid w:val="00ED65EF"/>
    <w:rsid w:val="00ED6FB3"/>
    <w:rsid w:val="00ED745B"/>
    <w:rsid w:val="00ED781E"/>
    <w:rsid w:val="00ED7B45"/>
    <w:rsid w:val="00ED7BE9"/>
    <w:rsid w:val="00EE017C"/>
    <w:rsid w:val="00EE0476"/>
    <w:rsid w:val="00EE05BC"/>
    <w:rsid w:val="00EE1F97"/>
    <w:rsid w:val="00EE24AB"/>
    <w:rsid w:val="00EE2BDA"/>
    <w:rsid w:val="00EE30FB"/>
    <w:rsid w:val="00EE30FD"/>
    <w:rsid w:val="00EE31DB"/>
    <w:rsid w:val="00EE3B15"/>
    <w:rsid w:val="00EE46D0"/>
    <w:rsid w:val="00EE475A"/>
    <w:rsid w:val="00EE4808"/>
    <w:rsid w:val="00EE5858"/>
    <w:rsid w:val="00EE5EC2"/>
    <w:rsid w:val="00EE7184"/>
    <w:rsid w:val="00EE7316"/>
    <w:rsid w:val="00EE735E"/>
    <w:rsid w:val="00EF05F5"/>
    <w:rsid w:val="00EF06DC"/>
    <w:rsid w:val="00EF07CA"/>
    <w:rsid w:val="00EF1415"/>
    <w:rsid w:val="00EF3B8A"/>
    <w:rsid w:val="00EF3FD6"/>
    <w:rsid w:val="00EF4239"/>
    <w:rsid w:val="00EF51F7"/>
    <w:rsid w:val="00EF57A5"/>
    <w:rsid w:val="00EF57B4"/>
    <w:rsid w:val="00EF6637"/>
    <w:rsid w:val="00EF66B0"/>
    <w:rsid w:val="00EF6C78"/>
    <w:rsid w:val="00EF6D3A"/>
    <w:rsid w:val="00EF7004"/>
    <w:rsid w:val="00EF70E5"/>
    <w:rsid w:val="00EF733D"/>
    <w:rsid w:val="00EF7835"/>
    <w:rsid w:val="00EF7932"/>
    <w:rsid w:val="00EF7ACB"/>
    <w:rsid w:val="00EF7D5C"/>
    <w:rsid w:val="00F00ACF"/>
    <w:rsid w:val="00F010FC"/>
    <w:rsid w:val="00F012CC"/>
    <w:rsid w:val="00F017BF"/>
    <w:rsid w:val="00F01F1D"/>
    <w:rsid w:val="00F02EBD"/>
    <w:rsid w:val="00F03848"/>
    <w:rsid w:val="00F03965"/>
    <w:rsid w:val="00F03C66"/>
    <w:rsid w:val="00F03CE7"/>
    <w:rsid w:val="00F03EF6"/>
    <w:rsid w:val="00F0442C"/>
    <w:rsid w:val="00F076B4"/>
    <w:rsid w:val="00F07AC0"/>
    <w:rsid w:val="00F105A6"/>
    <w:rsid w:val="00F10ADA"/>
    <w:rsid w:val="00F10E75"/>
    <w:rsid w:val="00F11B78"/>
    <w:rsid w:val="00F124D7"/>
    <w:rsid w:val="00F12585"/>
    <w:rsid w:val="00F13895"/>
    <w:rsid w:val="00F13CB0"/>
    <w:rsid w:val="00F145C5"/>
    <w:rsid w:val="00F158F9"/>
    <w:rsid w:val="00F16201"/>
    <w:rsid w:val="00F16FBC"/>
    <w:rsid w:val="00F17802"/>
    <w:rsid w:val="00F20257"/>
    <w:rsid w:val="00F20983"/>
    <w:rsid w:val="00F20C77"/>
    <w:rsid w:val="00F21947"/>
    <w:rsid w:val="00F221E3"/>
    <w:rsid w:val="00F222B1"/>
    <w:rsid w:val="00F22AC7"/>
    <w:rsid w:val="00F22ACE"/>
    <w:rsid w:val="00F237CA"/>
    <w:rsid w:val="00F2405A"/>
    <w:rsid w:val="00F242B5"/>
    <w:rsid w:val="00F24AF3"/>
    <w:rsid w:val="00F25303"/>
    <w:rsid w:val="00F25559"/>
    <w:rsid w:val="00F26E85"/>
    <w:rsid w:val="00F27712"/>
    <w:rsid w:val="00F2797D"/>
    <w:rsid w:val="00F307A2"/>
    <w:rsid w:val="00F315C2"/>
    <w:rsid w:val="00F31CD5"/>
    <w:rsid w:val="00F31FD6"/>
    <w:rsid w:val="00F329AC"/>
    <w:rsid w:val="00F329AD"/>
    <w:rsid w:val="00F336CA"/>
    <w:rsid w:val="00F3485E"/>
    <w:rsid w:val="00F34A81"/>
    <w:rsid w:val="00F36032"/>
    <w:rsid w:val="00F36FF6"/>
    <w:rsid w:val="00F3756E"/>
    <w:rsid w:val="00F37E6C"/>
    <w:rsid w:val="00F40FB9"/>
    <w:rsid w:val="00F411C2"/>
    <w:rsid w:val="00F415AC"/>
    <w:rsid w:val="00F417D4"/>
    <w:rsid w:val="00F41D2D"/>
    <w:rsid w:val="00F41DF4"/>
    <w:rsid w:val="00F423BC"/>
    <w:rsid w:val="00F42483"/>
    <w:rsid w:val="00F42546"/>
    <w:rsid w:val="00F4291C"/>
    <w:rsid w:val="00F4402C"/>
    <w:rsid w:val="00F449BC"/>
    <w:rsid w:val="00F45A4A"/>
    <w:rsid w:val="00F45F82"/>
    <w:rsid w:val="00F46A68"/>
    <w:rsid w:val="00F47C6E"/>
    <w:rsid w:val="00F5000D"/>
    <w:rsid w:val="00F50426"/>
    <w:rsid w:val="00F5042A"/>
    <w:rsid w:val="00F5065E"/>
    <w:rsid w:val="00F5078C"/>
    <w:rsid w:val="00F50B8E"/>
    <w:rsid w:val="00F50FE6"/>
    <w:rsid w:val="00F51A53"/>
    <w:rsid w:val="00F532CD"/>
    <w:rsid w:val="00F544AA"/>
    <w:rsid w:val="00F5461C"/>
    <w:rsid w:val="00F54802"/>
    <w:rsid w:val="00F54B53"/>
    <w:rsid w:val="00F5538A"/>
    <w:rsid w:val="00F55809"/>
    <w:rsid w:val="00F55A10"/>
    <w:rsid w:val="00F56337"/>
    <w:rsid w:val="00F56BD3"/>
    <w:rsid w:val="00F57191"/>
    <w:rsid w:val="00F5740C"/>
    <w:rsid w:val="00F57ED1"/>
    <w:rsid w:val="00F61128"/>
    <w:rsid w:val="00F61333"/>
    <w:rsid w:val="00F61416"/>
    <w:rsid w:val="00F61F75"/>
    <w:rsid w:val="00F6282E"/>
    <w:rsid w:val="00F62919"/>
    <w:rsid w:val="00F63551"/>
    <w:rsid w:val="00F63619"/>
    <w:rsid w:val="00F63BED"/>
    <w:rsid w:val="00F6454D"/>
    <w:rsid w:val="00F64A1C"/>
    <w:rsid w:val="00F64A3D"/>
    <w:rsid w:val="00F6572F"/>
    <w:rsid w:val="00F65DF8"/>
    <w:rsid w:val="00F65ED1"/>
    <w:rsid w:val="00F66C6A"/>
    <w:rsid w:val="00F70680"/>
    <w:rsid w:val="00F71664"/>
    <w:rsid w:val="00F72494"/>
    <w:rsid w:val="00F72B09"/>
    <w:rsid w:val="00F72FE5"/>
    <w:rsid w:val="00F748AE"/>
    <w:rsid w:val="00F74A2A"/>
    <w:rsid w:val="00F74AEA"/>
    <w:rsid w:val="00F7518B"/>
    <w:rsid w:val="00F75948"/>
    <w:rsid w:val="00F76EC6"/>
    <w:rsid w:val="00F77315"/>
    <w:rsid w:val="00F77D48"/>
    <w:rsid w:val="00F77E13"/>
    <w:rsid w:val="00F800DF"/>
    <w:rsid w:val="00F8066E"/>
    <w:rsid w:val="00F80775"/>
    <w:rsid w:val="00F808BC"/>
    <w:rsid w:val="00F80F9D"/>
    <w:rsid w:val="00F824B0"/>
    <w:rsid w:val="00F824F9"/>
    <w:rsid w:val="00F82C92"/>
    <w:rsid w:val="00F832E9"/>
    <w:rsid w:val="00F839AF"/>
    <w:rsid w:val="00F83BBC"/>
    <w:rsid w:val="00F83DD5"/>
    <w:rsid w:val="00F841B7"/>
    <w:rsid w:val="00F86297"/>
    <w:rsid w:val="00F863A1"/>
    <w:rsid w:val="00F86F56"/>
    <w:rsid w:val="00F873D5"/>
    <w:rsid w:val="00F900AF"/>
    <w:rsid w:val="00F9031A"/>
    <w:rsid w:val="00F905E4"/>
    <w:rsid w:val="00F908CF"/>
    <w:rsid w:val="00F90D82"/>
    <w:rsid w:val="00F913E8"/>
    <w:rsid w:val="00F9156D"/>
    <w:rsid w:val="00F91658"/>
    <w:rsid w:val="00F9177D"/>
    <w:rsid w:val="00F92209"/>
    <w:rsid w:val="00F92371"/>
    <w:rsid w:val="00F927BD"/>
    <w:rsid w:val="00F929BD"/>
    <w:rsid w:val="00F92D5D"/>
    <w:rsid w:val="00F93F4B"/>
    <w:rsid w:val="00F954CA"/>
    <w:rsid w:val="00F95979"/>
    <w:rsid w:val="00F962C8"/>
    <w:rsid w:val="00F9673B"/>
    <w:rsid w:val="00F96BEB"/>
    <w:rsid w:val="00F96C18"/>
    <w:rsid w:val="00F970D9"/>
    <w:rsid w:val="00F978E4"/>
    <w:rsid w:val="00F97E7A"/>
    <w:rsid w:val="00FA09E5"/>
    <w:rsid w:val="00FA0BA6"/>
    <w:rsid w:val="00FA0D7B"/>
    <w:rsid w:val="00FA0EB9"/>
    <w:rsid w:val="00FA1592"/>
    <w:rsid w:val="00FA159B"/>
    <w:rsid w:val="00FA1B56"/>
    <w:rsid w:val="00FA1B59"/>
    <w:rsid w:val="00FA26D6"/>
    <w:rsid w:val="00FA2706"/>
    <w:rsid w:val="00FA3976"/>
    <w:rsid w:val="00FA3A42"/>
    <w:rsid w:val="00FA3B48"/>
    <w:rsid w:val="00FA40B0"/>
    <w:rsid w:val="00FA5418"/>
    <w:rsid w:val="00FA574C"/>
    <w:rsid w:val="00FA59AC"/>
    <w:rsid w:val="00FA61A1"/>
    <w:rsid w:val="00FA6931"/>
    <w:rsid w:val="00FA6B0B"/>
    <w:rsid w:val="00FA72D4"/>
    <w:rsid w:val="00FB0389"/>
    <w:rsid w:val="00FB0433"/>
    <w:rsid w:val="00FB067B"/>
    <w:rsid w:val="00FB084C"/>
    <w:rsid w:val="00FB0B66"/>
    <w:rsid w:val="00FB2CE9"/>
    <w:rsid w:val="00FB3AD2"/>
    <w:rsid w:val="00FB3B89"/>
    <w:rsid w:val="00FB4728"/>
    <w:rsid w:val="00FB5443"/>
    <w:rsid w:val="00FB591A"/>
    <w:rsid w:val="00FB5B69"/>
    <w:rsid w:val="00FB5D5B"/>
    <w:rsid w:val="00FB602E"/>
    <w:rsid w:val="00FB603E"/>
    <w:rsid w:val="00FB789A"/>
    <w:rsid w:val="00FB7D66"/>
    <w:rsid w:val="00FC057D"/>
    <w:rsid w:val="00FC058A"/>
    <w:rsid w:val="00FC0BAD"/>
    <w:rsid w:val="00FC1EBC"/>
    <w:rsid w:val="00FC243C"/>
    <w:rsid w:val="00FC3663"/>
    <w:rsid w:val="00FC3DE9"/>
    <w:rsid w:val="00FC4467"/>
    <w:rsid w:val="00FC5214"/>
    <w:rsid w:val="00FC54A6"/>
    <w:rsid w:val="00FC5A95"/>
    <w:rsid w:val="00FC6F9B"/>
    <w:rsid w:val="00FC79A2"/>
    <w:rsid w:val="00FC7B26"/>
    <w:rsid w:val="00FC7CD4"/>
    <w:rsid w:val="00FD041E"/>
    <w:rsid w:val="00FD0AF3"/>
    <w:rsid w:val="00FD2493"/>
    <w:rsid w:val="00FD2CE2"/>
    <w:rsid w:val="00FD390B"/>
    <w:rsid w:val="00FD42BD"/>
    <w:rsid w:val="00FD4931"/>
    <w:rsid w:val="00FD6DC8"/>
    <w:rsid w:val="00FD704A"/>
    <w:rsid w:val="00FD7BFD"/>
    <w:rsid w:val="00FD7DB3"/>
    <w:rsid w:val="00FD7DD4"/>
    <w:rsid w:val="00FE0712"/>
    <w:rsid w:val="00FE0FA2"/>
    <w:rsid w:val="00FE1AA4"/>
    <w:rsid w:val="00FE1D74"/>
    <w:rsid w:val="00FE22BE"/>
    <w:rsid w:val="00FE2CBB"/>
    <w:rsid w:val="00FE2D41"/>
    <w:rsid w:val="00FE3DBA"/>
    <w:rsid w:val="00FE42DF"/>
    <w:rsid w:val="00FE4F49"/>
    <w:rsid w:val="00FE529C"/>
    <w:rsid w:val="00FE5D3E"/>
    <w:rsid w:val="00FE5F1E"/>
    <w:rsid w:val="00FE6867"/>
    <w:rsid w:val="00FE7134"/>
    <w:rsid w:val="00FE7DA5"/>
    <w:rsid w:val="00FF0400"/>
    <w:rsid w:val="00FF048D"/>
    <w:rsid w:val="00FF0B6E"/>
    <w:rsid w:val="00FF1585"/>
    <w:rsid w:val="00FF249A"/>
    <w:rsid w:val="00FF31CB"/>
    <w:rsid w:val="00FF4DFA"/>
    <w:rsid w:val="00FF56CB"/>
    <w:rsid w:val="00FF58F7"/>
    <w:rsid w:val="00FF5AA3"/>
    <w:rsid w:val="00FF5DF3"/>
    <w:rsid w:val="00FF627B"/>
    <w:rsid w:val="00FF650E"/>
    <w:rsid w:val="00FF74C2"/>
    <w:rsid w:val="00FF7E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3E"/>
    <w:pPr>
      <w:spacing w:before="60" w:after="40" w:line="312" w:lineRule="auto"/>
      <w:jc w:val="both"/>
    </w:pPr>
    <w:rPr>
      <w:rFonts w:ascii="Arial" w:hAnsi="Arial"/>
      <w:sz w:val="24"/>
      <w:szCs w:val="24"/>
    </w:rPr>
  </w:style>
  <w:style w:type="paragraph" w:styleId="Heading1">
    <w:name w:val="heading 1"/>
    <w:aliases w:val="Ten phan"/>
    <w:basedOn w:val="Normal"/>
    <w:next w:val="Normal"/>
    <w:link w:val="Heading1Char"/>
    <w:autoRedefine/>
    <w:qFormat/>
    <w:rsid w:val="00485BBF"/>
    <w:pPr>
      <w:widowControl w:val="0"/>
      <w:spacing w:before="120" w:after="0" w:line="288" w:lineRule="auto"/>
      <w:jc w:val="center"/>
      <w:outlineLvl w:val="0"/>
    </w:pPr>
    <w:rPr>
      <w:b/>
      <w:kern w:val="32"/>
    </w:rPr>
  </w:style>
  <w:style w:type="paragraph" w:styleId="Heading2">
    <w:name w:val="heading 2"/>
    <w:aliases w:val="Ten dieu"/>
    <w:basedOn w:val="Heading1"/>
    <w:next w:val="Heading1"/>
    <w:link w:val="Heading2Char"/>
    <w:autoRedefine/>
    <w:qFormat/>
    <w:rsid w:val="00076546"/>
    <w:pPr>
      <w:numPr>
        <w:ilvl w:val="1"/>
      </w:numPr>
      <w:spacing w:before="360" w:after="160" w:line="320" w:lineRule="exact"/>
      <w:outlineLvl w:val="1"/>
    </w:pPr>
    <w:rPr>
      <w:b w:val="0"/>
      <w:lang w:val="vi-VN"/>
    </w:rPr>
  </w:style>
  <w:style w:type="paragraph" w:styleId="Heading3">
    <w:name w:val="heading 3"/>
    <w:aliases w:val="Ten dieu nho"/>
    <w:basedOn w:val="Normal"/>
    <w:next w:val="Normal"/>
    <w:link w:val="Heading3Char"/>
    <w:autoRedefine/>
    <w:qFormat/>
    <w:rsid w:val="002D199E"/>
    <w:pPr>
      <w:widowControl w:val="0"/>
      <w:autoSpaceDE w:val="0"/>
      <w:autoSpaceDN w:val="0"/>
      <w:spacing w:after="60" w:line="300" w:lineRule="exact"/>
      <w:outlineLvl w:val="2"/>
    </w:pPr>
    <w:rPr>
      <w:rFonts w:cs="Arial"/>
      <w:bCs/>
      <w:lang w:val="vi-VN"/>
    </w:rPr>
  </w:style>
  <w:style w:type="paragraph" w:styleId="Heading4">
    <w:name w:val="heading 4"/>
    <w:basedOn w:val="Normal"/>
    <w:next w:val="Normal"/>
    <w:link w:val="Heading4Char"/>
    <w:autoRedefine/>
    <w:qFormat/>
    <w:rsid w:val="000F7AA6"/>
    <w:pPr>
      <w:keepNext/>
      <w:keepLines/>
      <w:numPr>
        <w:numId w:val="11"/>
      </w:numPr>
      <w:tabs>
        <w:tab w:val="left" w:pos="1080"/>
      </w:tabs>
      <w:snapToGrid w:val="0"/>
      <w:spacing w:after="60"/>
      <w:outlineLvl w:val="3"/>
    </w:pPr>
    <w:rPr>
      <w:lang w:val="vi-VN"/>
    </w:rPr>
  </w:style>
  <w:style w:type="paragraph" w:styleId="Heading5">
    <w:name w:val="heading 5"/>
    <w:basedOn w:val="Normal"/>
    <w:next w:val="Normal"/>
    <w:link w:val="Heading5Char"/>
    <w:autoRedefine/>
    <w:qFormat/>
    <w:rsid w:val="00B54745"/>
    <w:pPr>
      <w:widowControl w:val="0"/>
      <w:spacing w:after="60" w:line="300" w:lineRule="exact"/>
      <w:outlineLvl w:val="4"/>
    </w:pPr>
    <w:rPr>
      <w:bCs/>
      <w:iCs/>
      <w:sz w:val="20"/>
      <w:szCs w:val="20"/>
      <w:lang w:val="vi-VN"/>
    </w:rPr>
  </w:style>
  <w:style w:type="paragraph" w:styleId="Heading6">
    <w:name w:val="heading 6"/>
    <w:basedOn w:val="Normal"/>
    <w:next w:val="Normal"/>
    <w:qFormat/>
    <w:rsid w:val="004F14D6"/>
    <w:pPr>
      <w:numPr>
        <w:ilvl w:val="5"/>
        <w:numId w:val="9"/>
      </w:numPr>
      <w:spacing w:before="240"/>
      <w:outlineLvl w:val="5"/>
    </w:pPr>
    <w:rPr>
      <w:rFonts w:ascii="Times New Roman" w:hAnsi="Times New Roman"/>
      <w:b/>
      <w:bCs/>
      <w:szCs w:val="22"/>
    </w:rPr>
  </w:style>
  <w:style w:type="paragraph" w:styleId="Heading7">
    <w:name w:val="heading 7"/>
    <w:basedOn w:val="Normal"/>
    <w:next w:val="Normal"/>
    <w:qFormat/>
    <w:rsid w:val="004F14D6"/>
    <w:pPr>
      <w:numPr>
        <w:ilvl w:val="6"/>
        <w:numId w:val="9"/>
      </w:numPr>
      <w:spacing w:before="240"/>
      <w:outlineLvl w:val="6"/>
    </w:pPr>
    <w:rPr>
      <w:rFonts w:ascii="Times New Roman" w:hAnsi="Times New Roman"/>
    </w:rPr>
  </w:style>
  <w:style w:type="paragraph" w:styleId="Heading8">
    <w:name w:val="heading 8"/>
    <w:basedOn w:val="Normal"/>
    <w:next w:val="Normal"/>
    <w:qFormat/>
    <w:rsid w:val="004F14D6"/>
    <w:pPr>
      <w:numPr>
        <w:ilvl w:val="7"/>
        <w:numId w:val="9"/>
      </w:numPr>
      <w:spacing w:before="240"/>
      <w:outlineLvl w:val="7"/>
    </w:pPr>
    <w:rPr>
      <w:rFonts w:ascii="Times New Roman" w:hAnsi="Times New Roman"/>
      <w:i/>
      <w:iCs/>
    </w:rPr>
  </w:style>
  <w:style w:type="paragraph" w:styleId="Heading9">
    <w:name w:val="heading 9"/>
    <w:basedOn w:val="Normal"/>
    <w:next w:val="Normal"/>
    <w:qFormat/>
    <w:rsid w:val="004F14D6"/>
    <w:pPr>
      <w:numPr>
        <w:ilvl w:val="8"/>
        <w:numId w:val="9"/>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en dieu nho Char"/>
    <w:link w:val="Heading3"/>
    <w:rsid w:val="002D199E"/>
    <w:rPr>
      <w:rFonts w:ascii="Arial" w:hAnsi="Arial" w:cs="Arial"/>
      <w:bCs/>
      <w:sz w:val="24"/>
      <w:szCs w:val="24"/>
      <w:lang w:val="vi-VN"/>
    </w:rPr>
  </w:style>
  <w:style w:type="table" w:customStyle="1" w:styleId="bang">
    <w:name w:val="bang"/>
    <w:basedOn w:val="TableGrid"/>
    <w:rsid w:val="00B47328"/>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eudecot">
    <w:name w:val="Tieu de cot"/>
    <w:basedOn w:val="Noidungcacdieu"/>
    <w:rsid w:val="001476F4"/>
    <w:pPr>
      <w:spacing w:line="240" w:lineRule="auto"/>
      <w:jc w:val="center"/>
    </w:pPr>
    <w:rPr>
      <w:b/>
      <w:sz w:val="20"/>
      <w:szCs w:val="20"/>
    </w:rPr>
  </w:style>
  <w:style w:type="table" w:styleId="TableGrid">
    <w:name w:val="Table Grid"/>
    <w:basedOn w:val="TableNormal"/>
    <w:uiPriority w:val="59"/>
    <w:rsid w:val="001B6412"/>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E761E0"/>
    <w:pPr>
      <w:keepNext/>
      <w:keepLines/>
      <w:tabs>
        <w:tab w:val="right" w:leader="dot" w:pos="10080"/>
      </w:tabs>
    </w:pPr>
    <w:rPr>
      <w:szCs w:val="22"/>
    </w:rPr>
  </w:style>
  <w:style w:type="paragraph" w:styleId="TOC2">
    <w:name w:val="toc 2"/>
    <w:basedOn w:val="Normal"/>
    <w:next w:val="Normal"/>
    <w:autoRedefine/>
    <w:uiPriority w:val="39"/>
    <w:rsid w:val="00E761E0"/>
    <w:pPr>
      <w:keepNext/>
      <w:keepLines/>
      <w:tabs>
        <w:tab w:val="left" w:pos="960"/>
        <w:tab w:val="right" w:leader="dot" w:pos="10080"/>
      </w:tabs>
      <w:spacing w:line="360" w:lineRule="auto"/>
      <w:ind w:left="240"/>
    </w:pPr>
    <w:rPr>
      <w:rFonts w:cs="Arial"/>
      <w:noProof/>
    </w:rPr>
  </w:style>
  <w:style w:type="paragraph" w:styleId="TOC3">
    <w:name w:val="toc 3"/>
    <w:basedOn w:val="Normal"/>
    <w:next w:val="Normal"/>
    <w:autoRedefine/>
    <w:uiPriority w:val="39"/>
    <w:rsid w:val="009151DF"/>
    <w:pPr>
      <w:tabs>
        <w:tab w:val="left" w:pos="1440"/>
        <w:tab w:val="left" w:pos="9061"/>
      </w:tabs>
      <w:ind w:left="482"/>
    </w:pPr>
  </w:style>
  <w:style w:type="paragraph" w:styleId="TOC4">
    <w:name w:val="toc 4"/>
    <w:basedOn w:val="Normal"/>
    <w:next w:val="Normal"/>
    <w:autoRedefine/>
    <w:uiPriority w:val="39"/>
    <w:rsid w:val="00B47328"/>
    <w:pPr>
      <w:ind w:left="720"/>
    </w:pPr>
  </w:style>
  <w:style w:type="character" w:styleId="Hyperlink">
    <w:name w:val="Hyperlink"/>
    <w:uiPriority w:val="99"/>
    <w:rsid w:val="00B47328"/>
    <w:rPr>
      <w:color w:val="0000FF"/>
      <w:u w:val="single"/>
    </w:rPr>
  </w:style>
  <w:style w:type="paragraph" w:customStyle="1" w:styleId="Tenbang">
    <w:name w:val="Ten bang"/>
    <w:basedOn w:val="Noidungcacdieu"/>
    <w:rsid w:val="00567AEC"/>
    <w:pPr>
      <w:jc w:val="center"/>
    </w:pPr>
    <w:rPr>
      <w:b/>
      <w:szCs w:val="20"/>
    </w:rPr>
  </w:style>
  <w:style w:type="paragraph" w:styleId="FootnoteText">
    <w:name w:val="footnote text"/>
    <w:basedOn w:val="Normal"/>
    <w:semiHidden/>
    <w:rsid w:val="00B47328"/>
    <w:rPr>
      <w:sz w:val="20"/>
      <w:szCs w:val="20"/>
    </w:rPr>
  </w:style>
  <w:style w:type="character" w:styleId="FootnoteReference">
    <w:name w:val="footnote reference"/>
    <w:semiHidden/>
    <w:rsid w:val="00B47328"/>
    <w:rPr>
      <w:vertAlign w:val="superscript"/>
    </w:rPr>
  </w:style>
  <w:style w:type="character" w:customStyle="1" w:styleId="Heading5Char">
    <w:name w:val="Heading 5 Char"/>
    <w:link w:val="Heading5"/>
    <w:rsid w:val="00B54745"/>
    <w:rPr>
      <w:rFonts w:ascii="Arial" w:hAnsi="Arial"/>
      <w:bCs/>
      <w:iCs/>
      <w:lang w:val="vi-VN"/>
    </w:rPr>
  </w:style>
  <w:style w:type="paragraph" w:customStyle="1" w:styleId="Noidungbang">
    <w:name w:val="Noi dung bang"/>
    <w:basedOn w:val="Noidungcacdieu"/>
    <w:rsid w:val="00B14410"/>
    <w:pPr>
      <w:spacing w:line="240" w:lineRule="auto"/>
      <w:jc w:val="center"/>
    </w:pPr>
    <w:rPr>
      <w:sz w:val="20"/>
      <w:szCs w:val="20"/>
    </w:rPr>
  </w:style>
  <w:style w:type="paragraph" w:styleId="Header">
    <w:name w:val="header"/>
    <w:basedOn w:val="Normal"/>
    <w:rsid w:val="00B47328"/>
    <w:pPr>
      <w:tabs>
        <w:tab w:val="center" w:pos="4320"/>
        <w:tab w:val="right" w:pos="8640"/>
      </w:tabs>
    </w:pPr>
  </w:style>
  <w:style w:type="paragraph" w:styleId="Footer">
    <w:name w:val="footer"/>
    <w:basedOn w:val="Normal"/>
    <w:rsid w:val="00B47328"/>
    <w:pPr>
      <w:tabs>
        <w:tab w:val="center" w:pos="4320"/>
        <w:tab w:val="right" w:pos="8640"/>
      </w:tabs>
    </w:pPr>
  </w:style>
  <w:style w:type="paragraph" w:styleId="BalloonText">
    <w:name w:val="Balloon Text"/>
    <w:basedOn w:val="Normal"/>
    <w:semiHidden/>
    <w:rsid w:val="00B47328"/>
    <w:rPr>
      <w:rFonts w:ascii="Tahoma" w:hAnsi="Tahoma" w:cs="Tahoma"/>
      <w:sz w:val="16"/>
      <w:szCs w:val="16"/>
    </w:rPr>
  </w:style>
  <w:style w:type="character" w:styleId="PageNumber">
    <w:name w:val="page number"/>
    <w:basedOn w:val="DefaultParagraphFont"/>
    <w:rsid w:val="00B47328"/>
  </w:style>
  <w:style w:type="paragraph" w:styleId="NormalWeb">
    <w:name w:val="Normal (Web)"/>
    <w:basedOn w:val="Normal"/>
    <w:rsid w:val="00945410"/>
    <w:pPr>
      <w:spacing w:before="161" w:after="54" w:line="193" w:lineRule="atLeast"/>
      <w:jc w:val="left"/>
    </w:pPr>
    <w:rPr>
      <w:rFonts w:ascii="Times New Roman" w:hAnsi="Times New Roman"/>
    </w:rPr>
  </w:style>
  <w:style w:type="paragraph" w:customStyle="1" w:styleId="Noidungghichu">
    <w:name w:val="Noi dung ghi chu"/>
    <w:basedOn w:val="Normal"/>
    <w:next w:val="Normal"/>
    <w:rsid w:val="00793E63"/>
    <w:pPr>
      <w:spacing w:before="0" w:after="120" w:line="300" w:lineRule="atLeast"/>
    </w:pPr>
    <w:rPr>
      <w:sz w:val="20"/>
      <w:szCs w:val="20"/>
    </w:rPr>
  </w:style>
  <w:style w:type="paragraph" w:customStyle="1" w:styleId="StyleLeft0cm">
    <w:name w:val="Style Left:  0 cm"/>
    <w:basedOn w:val="Normal"/>
    <w:rsid w:val="00B47328"/>
    <w:pPr>
      <w:numPr>
        <w:numId w:val="1"/>
      </w:numPr>
      <w:spacing w:before="0" w:line="340" w:lineRule="atLeast"/>
      <w:jc w:val="left"/>
    </w:pPr>
    <w:rPr>
      <w:szCs w:val="20"/>
    </w:rPr>
  </w:style>
  <w:style w:type="paragraph" w:customStyle="1" w:styleId="Heading11">
    <w:name w:val="Heading 11"/>
    <w:basedOn w:val="Heading1"/>
    <w:next w:val="Normal"/>
    <w:rsid w:val="00B47328"/>
    <w:pPr>
      <w:widowControl/>
      <w:numPr>
        <w:numId w:val="3"/>
      </w:numPr>
      <w:autoSpaceDE w:val="0"/>
      <w:autoSpaceDN w:val="0"/>
      <w:spacing w:line="240" w:lineRule="auto"/>
    </w:pPr>
    <w:rPr>
      <w:rFonts w:cs=".VnTime"/>
      <w:bCs/>
      <w:kern w:val="0"/>
      <w:szCs w:val="32"/>
      <w:lang w:val="en-GB"/>
    </w:rPr>
  </w:style>
  <w:style w:type="numbering" w:customStyle="1" w:styleId="Bulleted-2">
    <w:name w:val="Bulleted-2"/>
    <w:basedOn w:val="NoList"/>
    <w:rsid w:val="00B47328"/>
    <w:pPr>
      <w:numPr>
        <w:numId w:val="2"/>
      </w:numPr>
    </w:pPr>
  </w:style>
  <w:style w:type="paragraph" w:customStyle="1" w:styleId="TenQCtiengAnh-Bia">
    <w:name w:val="Ten QC tieng Anh - Bia"/>
    <w:basedOn w:val="Normal"/>
    <w:rsid w:val="00EB443B"/>
    <w:pPr>
      <w:jc w:val="center"/>
    </w:pPr>
    <w:rPr>
      <w:b/>
      <w:i/>
      <w:sz w:val="28"/>
    </w:rPr>
  </w:style>
  <w:style w:type="character" w:customStyle="1" w:styleId="Heading1Char">
    <w:name w:val="Heading 1 Char"/>
    <w:aliases w:val="Ten phan Char"/>
    <w:link w:val="Heading1"/>
    <w:rsid w:val="00485BBF"/>
    <w:rPr>
      <w:rFonts w:ascii="Arial" w:hAnsi="Arial"/>
      <w:b/>
      <w:kern w:val="32"/>
      <w:sz w:val="24"/>
      <w:szCs w:val="24"/>
    </w:rPr>
  </w:style>
  <w:style w:type="character" w:customStyle="1" w:styleId="Heading2Char">
    <w:name w:val="Heading 2 Char"/>
    <w:aliases w:val="Ten dieu Char"/>
    <w:link w:val="Heading2"/>
    <w:rsid w:val="00076546"/>
    <w:rPr>
      <w:rFonts w:ascii="Arial" w:hAnsi="Arial"/>
      <w:kern w:val="32"/>
      <w:sz w:val="24"/>
      <w:szCs w:val="24"/>
      <w:lang w:val="vi-VN"/>
    </w:rPr>
  </w:style>
  <w:style w:type="character" w:customStyle="1" w:styleId="Char">
    <w:name w:val="Char"/>
    <w:rsid w:val="00B47328"/>
    <w:rPr>
      <w:rFonts w:ascii=".VnTime" w:hAnsi=".VnTime" w:cs="Arial"/>
      <w:b/>
      <w:bCs/>
      <w:color w:val="000000"/>
      <w:sz w:val="22"/>
      <w:szCs w:val="26"/>
      <w:lang w:val="en-US" w:eastAsia="en-US" w:bidi="ar-SA"/>
    </w:rPr>
  </w:style>
  <w:style w:type="paragraph" w:styleId="BodyText">
    <w:name w:val="Body Text"/>
    <w:basedOn w:val="Normal"/>
    <w:rsid w:val="00B47328"/>
    <w:pPr>
      <w:ind w:left="907"/>
      <w:jc w:val="left"/>
    </w:pPr>
    <w:rPr>
      <w:sz w:val="26"/>
    </w:rPr>
  </w:style>
  <w:style w:type="paragraph" w:customStyle="1" w:styleId="Noidungcot">
    <w:name w:val="Noi dung cot"/>
    <w:basedOn w:val="Noidungcacdieu"/>
    <w:rsid w:val="002048A1"/>
    <w:pPr>
      <w:jc w:val="center"/>
    </w:pPr>
    <w:rPr>
      <w:szCs w:val="20"/>
    </w:rPr>
  </w:style>
  <w:style w:type="paragraph" w:customStyle="1" w:styleId="ndungbang">
    <w:name w:val="ndung bang"/>
    <w:basedOn w:val="Normal"/>
    <w:next w:val="TenPhuluc"/>
    <w:rsid w:val="00225958"/>
    <w:pPr>
      <w:spacing w:before="0"/>
      <w:jc w:val="center"/>
    </w:pPr>
    <w:rPr>
      <w:sz w:val="20"/>
      <w:szCs w:val="20"/>
    </w:rPr>
  </w:style>
  <w:style w:type="paragraph" w:customStyle="1" w:styleId="TenPhuluc">
    <w:name w:val="Ten Phu luc"/>
    <w:basedOn w:val="Noidungcacdieu"/>
    <w:link w:val="TenPhulucChar"/>
    <w:rsid w:val="00A66E8F"/>
    <w:pPr>
      <w:jc w:val="center"/>
    </w:pPr>
    <w:rPr>
      <w:b/>
    </w:rPr>
  </w:style>
  <w:style w:type="character" w:customStyle="1" w:styleId="CharChar1">
    <w:name w:val="Char Char1"/>
    <w:rsid w:val="00B47328"/>
    <w:rPr>
      <w:rFonts w:ascii=".VnArial" w:hAnsi=".VnArial" w:cs="Arial"/>
      <w:bCs/>
      <w:color w:val="000000"/>
      <w:sz w:val="22"/>
      <w:szCs w:val="26"/>
      <w:lang w:val="en-US" w:eastAsia="en-US" w:bidi="ar-SA"/>
    </w:rPr>
  </w:style>
  <w:style w:type="paragraph" w:customStyle="1" w:styleId="QuidinhPhuluc">
    <w:name w:val="Qui dinh Phu luc"/>
    <w:basedOn w:val="Noidungcacdieu"/>
    <w:rsid w:val="00567AEC"/>
    <w:pPr>
      <w:jc w:val="center"/>
    </w:pPr>
  </w:style>
  <w:style w:type="paragraph" w:styleId="ListBullet">
    <w:name w:val="List Bullet"/>
    <w:aliases w:val="Char2, Char2"/>
    <w:basedOn w:val="Normal"/>
    <w:link w:val="ListBulletChar"/>
    <w:autoRedefine/>
    <w:rsid w:val="002379EA"/>
    <w:pPr>
      <w:keepNext/>
      <w:keepLines/>
      <w:spacing w:line="360" w:lineRule="auto"/>
    </w:pPr>
    <w:rPr>
      <w:szCs w:val="22"/>
    </w:rPr>
  </w:style>
  <w:style w:type="paragraph" w:customStyle="1" w:styleId="TBColumnHead">
    <w:name w:val="TB Column Head"/>
    <w:basedOn w:val="Normal"/>
    <w:autoRedefine/>
    <w:rsid w:val="00165FCE"/>
    <w:pPr>
      <w:keepNext/>
      <w:spacing w:before="120" w:after="120" w:line="240" w:lineRule="auto"/>
      <w:jc w:val="center"/>
    </w:pPr>
    <w:rPr>
      <w:rFonts w:cs="Arial"/>
      <w:b/>
      <w:szCs w:val="20"/>
      <w:lang w:val="vi-VN"/>
    </w:rPr>
  </w:style>
  <w:style w:type="paragraph" w:styleId="List3">
    <w:name w:val="List 3"/>
    <w:basedOn w:val="Normal"/>
    <w:rsid w:val="000B4F81"/>
    <w:pPr>
      <w:spacing w:before="0" w:after="0" w:line="240" w:lineRule="auto"/>
      <w:ind w:left="1080" w:hanging="360"/>
      <w:jc w:val="left"/>
    </w:pPr>
    <w:rPr>
      <w:rFonts w:ascii="Times New Roman" w:hAnsi="Times New Roman"/>
      <w:sz w:val="26"/>
      <w:szCs w:val="26"/>
      <w:lang w:val="en-GB"/>
    </w:rPr>
  </w:style>
  <w:style w:type="paragraph" w:styleId="List4">
    <w:name w:val="List 4"/>
    <w:basedOn w:val="Normal"/>
    <w:rsid w:val="000B4F81"/>
    <w:pPr>
      <w:spacing w:before="0" w:after="0" w:line="240" w:lineRule="auto"/>
      <w:ind w:left="1440" w:hanging="360"/>
      <w:jc w:val="left"/>
    </w:pPr>
    <w:rPr>
      <w:rFonts w:ascii="Times New Roman" w:hAnsi="Times New Roman"/>
      <w:sz w:val="26"/>
      <w:szCs w:val="26"/>
      <w:lang w:val="en-GB"/>
    </w:rPr>
  </w:style>
  <w:style w:type="paragraph" w:customStyle="1" w:styleId="TCVN">
    <w:name w:val="TCVN"/>
    <w:basedOn w:val="Normal"/>
    <w:link w:val="TCVNChar"/>
    <w:rsid w:val="00B47328"/>
    <w:pPr>
      <w:ind w:left="1008"/>
    </w:pPr>
    <w:rPr>
      <w:rFonts w:ascii=".VnArial" w:hAnsi=".VnArial"/>
      <w:sz w:val="22"/>
    </w:rPr>
  </w:style>
  <w:style w:type="character" w:customStyle="1" w:styleId="TCVNChar">
    <w:name w:val="TCVN Char"/>
    <w:link w:val="TCVN"/>
    <w:rsid w:val="00B47328"/>
    <w:rPr>
      <w:rFonts w:ascii=".VnArial" w:hAnsi=".VnArial"/>
      <w:sz w:val="22"/>
      <w:szCs w:val="24"/>
      <w:lang w:val="en-US" w:eastAsia="en-US" w:bidi="ar-SA"/>
    </w:rPr>
  </w:style>
  <w:style w:type="paragraph" w:customStyle="1" w:styleId="Style6">
    <w:name w:val="Style6"/>
    <w:basedOn w:val="Normal"/>
    <w:autoRedefine/>
    <w:rsid w:val="00B47328"/>
    <w:pPr>
      <w:numPr>
        <w:numId w:val="4"/>
      </w:numPr>
      <w:spacing w:before="240"/>
    </w:pPr>
    <w:rPr>
      <w:b/>
      <w:sz w:val="28"/>
    </w:rPr>
  </w:style>
  <w:style w:type="paragraph" w:styleId="List5">
    <w:name w:val="List 5"/>
    <w:basedOn w:val="Normal"/>
    <w:rsid w:val="000B4F81"/>
    <w:pPr>
      <w:spacing w:before="0" w:after="0" w:line="240" w:lineRule="auto"/>
      <w:ind w:left="1800" w:hanging="360"/>
      <w:jc w:val="left"/>
    </w:pPr>
    <w:rPr>
      <w:rFonts w:ascii="Times New Roman" w:hAnsi="Times New Roman"/>
      <w:sz w:val="26"/>
      <w:szCs w:val="26"/>
      <w:lang w:val="en-GB"/>
    </w:rPr>
  </w:style>
  <w:style w:type="character" w:styleId="CommentReference">
    <w:name w:val="annotation reference"/>
    <w:uiPriority w:val="99"/>
    <w:rsid w:val="00B47328"/>
    <w:rPr>
      <w:sz w:val="16"/>
      <w:szCs w:val="16"/>
    </w:rPr>
  </w:style>
  <w:style w:type="paragraph" w:styleId="CommentText">
    <w:name w:val="annotation text"/>
    <w:basedOn w:val="Normal"/>
    <w:link w:val="CommentTextChar"/>
    <w:uiPriority w:val="99"/>
    <w:rsid w:val="00B47328"/>
    <w:pPr>
      <w:ind w:left="907"/>
    </w:pPr>
    <w:rPr>
      <w:rFonts w:ascii="Times New Roman" w:hAnsi="Times New Roman"/>
      <w:sz w:val="20"/>
      <w:szCs w:val="20"/>
    </w:rPr>
  </w:style>
  <w:style w:type="paragraph" w:styleId="CommentSubject">
    <w:name w:val="annotation subject"/>
    <w:basedOn w:val="CommentText"/>
    <w:next w:val="CommentText"/>
    <w:semiHidden/>
    <w:rsid w:val="00B47328"/>
    <w:rPr>
      <w:b/>
      <w:bCs/>
    </w:rPr>
  </w:style>
  <w:style w:type="paragraph" w:styleId="ListBullet5">
    <w:name w:val="List Bullet 5"/>
    <w:basedOn w:val="Normal"/>
    <w:rsid w:val="000B4F81"/>
    <w:pPr>
      <w:numPr>
        <w:numId w:val="5"/>
      </w:numPr>
      <w:spacing w:before="0" w:after="0" w:line="240" w:lineRule="auto"/>
      <w:jc w:val="left"/>
    </w:pPr>
    <w:rPr>
      <w:rFonts w:ascii="Times New Roman" w:hAnsi="Times New Roman"/>
      <w:sz w:val="26"/>
      <w:szCs w:val="26"/>
      <w:lang w:val="en-GB"/>
    </w:rPr>
  </w:style>
  <w:style w:type="paragraph" w:styleId="Caption">
    <w:name w:val="caption"/>
    <w:basedOn w:val="Normal"/>
    <w:next w:val="Normal"/>
    <w:qFormat/>
    <w:rsid w:val="00B47328"/>
    <w:pPr>
      <w:autoSpaceDE w:val="0"/>
      <w:autoSpaceDN w:val="0"/>
    </w:pPr>
    <w:rPr>
      <w:rFonts w:cs=".VnTime"/>
      <w:b/>
      <w:bCs/>
      <w:sz w:val="20"/>
      <w:szCs w:val="20"/>
      <w:lang w:val="en-GB"/>
    </w:rPr>
  </w:style>
  <w:style w:type="character" w:customStyle="1" w:styleId="Heading4Char">
    <w:name w:val="Heading 4 Char"/>
    <w:link w:val="Heading4"/>
    <w:rsid w:val="000F7AA6"/>
    <w:rPr>
      <w:rFonts w:ascii="Arial" w:hAnsi="Arial"/>
      <w:sz w:val="24"/>
      <w:szCs w:val="24"/>
      <w:lang w:val="vi-VN"/>
    </w:rPr>
  </w:style>
  <w:style w:type="paragraph" w:styleId="BodyTextIndent">
    <w:name w:val="Body Text Indent"/>
    <w:basedOn w:val="Normal"/>
    <w:rsid w:val="000B4F81"/>
    <w:pPr>
      <w:spacing w:after="120"/>
      <w:ind w:left="360"/>
    </w:pPr>
  </w:style>
  <w:style w:type="paragraph" w:styleId="BodyTextFirstIndent2">
    <w:name w:val="Body Text First Indent 2"/>
    <w:basedOn w:val="BodyTextIndent"/>
    <w:rsid w:val="000B4F81"/>
    <w:pPr>
      <w:spacing w:before="0" w:line="240" w:lineRule="auto"/>
      <w:ind w:firstLine="210"/>
      <w:jc w:val="left"/>
    </w:pPr>
    <w:rPr>
      <w:rFonts w:ascii="Times New Roman" w:hAnsi="Times New Roman"/>
      <w:sz w:val="26"/>
      <w:szCs w:val="26"/>
      <w:lang w:val="en-GB"/>
    </w:rPr>
  </w:style>
  <w:style w:type="paragraph" w:styleId="TOCHeading">
    <w:name w:val="TOC Heading"/>
    <w:basedOn w:val="Heading1"/>
    <w:next w:val="Normal"/>
    <w:qFormat/>
    <w:rsid w:val="00FB084C"/>
    <w:pPr>
      <w:keepNext/>
      <w:keepLines/>
      <w:widowControl/>
      <w:spacing w:before="480" w:line="276" w:lineRule="auto"/>
      <w:jc w:val="left"/>
      <w:outlineLvl w:val="9"/>
    </w:pPr>
    <w:rPr>
      <w:rFonts w:ascii="Cambria" w:hAnsi="Cambria"/>
      <w:bCs/>
      <w:color w:val="365F91"/>
      <w:kern w:val="0"/>
    </w:rPr>
  </w:style>
  <w:style w:type="paragraph" w:customStyle="1" w:styleId="Anh-bia-W">
    <w:name w:val="Anh-bia-W"/>
    <w:basedOn w:val="Normal"/>
    <w:rsid w:val="00FB084C"/>
    <w:pPr>
      <w:spacing w:before="360" w:after="240" w:line="360" w:lineRule="atLeast"/>
      <w:jc w:val="center"/>
    </w:pPr>
    <w:rPr>
      <w:rFonts w:ascii=".VnArial" w:hAnsi=".VnArial"/>
      <w:b/>
      <w:i/>
      <w:spacing w:val="5"/>
      <w:szCs w:val="20"/>
    </w:rPr>
  </w:style>
  <w:style w:type="character" w:styleId="FollowedHyperlink">
    <w:name w:val="FollowedHyperlink"/>
    <w:rsid w:val="00FB084C"/>
    <w:rPr>
      <w:color w:val="800080"/>
      <w:u w:val="single"/>
    </w:rPr>
  </w:style>
  <w:style w:type="paragraph" w:styleId="TOC5">
    <w:name w:val="toc 5"/>
    <w:basedOn w:val="Normal"/>
    <w:next w:val="Normal"/>
    <w:autoRedefine/>
    <w:uiPriority w:val="39"/>
    <w:rsid w:val="00B47328"/>
    <w:pPr>
      <w:spacing w:before="0"/>
      <w:ind w:left="960"/>
      <w:jc w:val="left"/>
    </w:pPr>
    <w:rPr>
      <w:rFonts w:ascii="Times New Roman" w:eastAsia="MS Mincho" w:hAnsi="Times New Roman"/>
      <w:lang w:eastAsia="ja-JP"/>
    </w:rPr>
  </w:style>
  <w:style w:type="paragraph" w:styleId="TOC6">
    <w:name w:val="toc 6"/>
    <w:basedOn w:val="Normal"/>
    <w:next w:val="Normal"/>
    <w:autoRedefine/>
    <w:uiPriority w:val="39"/>
    <w:rsid w:val="00B47328"/>
    <w:pPr>
      <w:spacing w:before="0"/>
      <w:ind w:left="1200"/>
      <w:jc w:val="left"/>
    </w:pPr>
    <w:rPr>
      <w:rFonts w:ascii="Times New Roman" w:eastAsia="MS Mincho" w:hAnsi="Times New Roman"/>
      <w:lang w:eastAsia="ja-JP"/>
    </w:rPr>
  </w:style>
  <w:style w:type="paragraph" w:styleId="TOC7">
    <w:name w:val="toc 7"/>
    <w:basedOn w:val="Normal"/>
    <w:next w:val="Normal"/>
    <w:autoRedefine/>
    <w:uiPriority w:val="39"/>
    <w:rsid w:val="00B47328"/>
    <w:pPr>
      <w:spacing w:before="0"/>
      <w:ind w:left="1440"/>
      <w:jc w:val="left"/>
    </w:pPr>
    <w:rPr>
      <w:rFonts w:ascii="Times New Roman" w:eastAsia="MS Mincho" w:hAnsi="Times New Roman"/>
      <w:lang w:eastAsia="ja-JP"/>
    </w:rPr>
  </w:style>
  <w:style w:type="paragraph" w:styleId="TOC8">
    <w:name w:val="toc 8"/>
    <w:basedOn w:val="Normal"/>
    <w:next w:val="Normal"/>
    <w:autoRedefine/>
    <w:uiPriority w:val="39"/>
    <w:rsid w:val="00B47328"/>
    <w:pPr>
      <w:spacing w:before="0"/>
      <w:ind w:left="1680"/>
      <w:jc w:val="left"/>
    </w:pPr>
    <w:rPr>
      <w:rFonts w:ascii="Times New Roman" w:eastAsia="MS Mincho" w:hAnsi="Times New Roman"/>
      <w:lang w:eastAsia="ja-JP"/>
    </w:rPr>
  </w:style>
  <w:style w:type="paragraph" w:styleId="TOC9">
    <w:name w:val="toc 9"/>
    <w:basedOn w:val="Normal"/>
    <w:next w:val="Normal"/>
    <w:autoRedefine/>
    <w:uiPriority w:val="39"/>
    <w:rsid w:val="00B47328"/>
    <w:pPr>
      <w:spacing w:before="0"/>
      <w:ind w:left="1920"/>
      <w:jc w:val="left"/>
    </w:pPr>
    <w:rPr>
      <w:rFonts w:ascii="Times New Roman" w:eastAsia="MS Mincho" w:hAnsi="Times New Roman"/>
      <w:lang w:eastAsia="ja-JP"/>
    </w:rPr>
  </w:style>
  <w:style w:type="paragraph" w:styleId="ListParagraph">
    <w:name w:val="List Paragraph"/>
    <w:basedOn w:val="Normal"/>
    <w:uiPriority w:val="34"/>
    <w:qFormat/>
    <w:rsid w:val="00B47328"/>
    <w:pPr>
      <w:spacing w:before="0" w:after="200" w:line="276" w:lineRule="auto"/>
      <w:ind w:left="720"/>
      <w:contextualSpacing/>
      <w:jc w:val="left"/>
    </w:pPr>
    <w:rPr>
      <w:rFonts w:ascii="Times New Roman" w:eastAsia="Calibri" w:hAnsi="Times New Roman"/>
      <w:sz w:val="28"/>
      <w:szCs w:val="22"/>
    </w:rPr>
  </w:style>
  <w:style w:type="paragraph" w:styleId="DocumentMap">
    <w:name w:val="Document Map"/>
    <w:basedOn w:val="Normal"/>
    <w:semiHidden/>
    <w:rsid w:val="00B47328"/>
    <w:pPr>
      <w:shd w:val="clear" w:color="auto" w:fill="000080"/>
    </w:pPr>
    <w:rPr>
      <w:rFonts w:ascii="Tahoma" w:hAnsi="Tahoma" w:cs="Tahoma"/>
      <w:sz w:val="20"/>
      <w:szCs w:val="20"/>
    </w:rPr>
  </w:style>
  <w:style w:type="paragraph" w:customStyle="1" w:styleId="FR2">
    <w:name w:val="FR2"/>
    <w:rsid w:val="00FB084C"/>
    <w:pPr>
      <w:widowControl w:val="0"/>
      <w:overflowPunct w:val="0"/>
      <w:autoSpaceDE w:val="0"/>
      <w:autoSpaceDN w:val="0"/>
      <w:adjustRightInd w:val="0"/>
      <w:spacing w:before="60" w:after="60" w:line="960" w:lineRule="auto"/>
      <w:ind w:left="2920" w:right="2800"/>
      <w:jc w:val="center"/>
      <w:textAlignment w:val="baseline"/>
    </w:pPr>
    <w:rPr>
      <w:rFonts w:ascii="Arial" w:hAnsi="Arial"/>
      <w:b/>
      <w:sz w:val="24"/>
      <w:lang w:val="ru-RU"/>
    </w:rPr>
  </w:style>
  <w:style w:type="paragraph" w:customStyle="1" w:styleId="TenQC-Bia">
    <w:name w:val="Ten QC-Bia"/>
    <w:basedOn w:val="Normal"/>
    <w:rsid w:val="00E16502"/>
    <w:pPr>
      <w:spacing w:after="120"/>
      <w:jc w:val="center"/>
    </w:pPr>
    <w:rPr>
      <w:b/>
      <w:bCs/>
      <w:color w:val="000000"/>
      <w:sz w:val="32"/>
      <w:szCs w:val="20"/>
    </w:rPr>
  </w:style>
  <w:style w:type="paragraph" w:customStyle="1" w:styleId="FR1">
    <w:name w:val="FR1"/>
    <w:rsid w:val="00FB084C"/>
    <w:pPr>
      <w:widowControl w:val="0"/>
      <w:overflowPunct w:val="0"/>
      <w:autoSpaceDE w:val="0"/>
      <w:autoSpaceDN w:val="0"/>
      <w:adjustRightInd w:val="0"/>
      <w:spacing w:before="100" w:after="60" w:line="312" w:lineRule="auto"/>
      <w:jc w:val="center"/>
      <w:textAlignment w:val="baseline"/>
    </w:pPr>
    <w:rPr>
      <w:noProof/>
      <w:sz w:val="24"/>
    </w:rPr>
  </w:style>
  <w:style w:type="paragraph" w:customStyle="1" w:styleId="Nmbanhanh-Bia">
    <w:name w:val="Năm ban hanh- Bia"/>
    <w:basedOn w:val="Normal"/>
    <w:rsid w:val="00094008"/>
    <w:pPr>
      <w:spacing w:before="480"/>
      <w:jc w:val="center"/>
    </w:pPr>
    <w:rPr>
      <w:b/>
      <w:bCs/>
      <w:szCs w:val="20"/>
    </w:rPr>
  </w:style>
  <w:style w:type="paragraph" w:customStyle="1" w:styleId="NoidungLoinoidau">
    <w:name w:val="Noi dung Loi noi dau"/>
    <w:basedOn w:val="Normal"/>
    <w:rsid w:val="00567AEC"/>
    <w:pPr>
      <w:ind w:right="3402"/>
    </w:pPr>
    <w:rPr>
      <w:color w:val="000000"/>
      <w:spacing w:val="-4"/>
      <w:szCs w:val="20"/>
    </w:rPr>
  </w:style>
  <w:style w:type="paragraph" w:customStyle="1" w:styleId="TennuocVN-Bia">
    <w:name w:val="Ten nuoc VN - Bia"/>
    <w:basedOn w:val="Normal"/>
    <w:rsid w:val="00094008"/>
    <w:pPr>
      <w:spacing w:before="240"/>
      <w:jc w:val="center"/>
    </w:pPr>
    <w:rPr>
      <w:color w:val="000000"/>
      <w:sz w:val="28"/>
      <w:szCs w:val="20"/>
    </w:rPr>
  </w:style>
  <w:style w:type="paragraph" w:customStyle="1" w:styleId="Loinoidau">
    <w:name w:val="Loi noi dau"/>
    <w:basedOn w:val="Normal"/>
    <w:rsid w:val="00094008"/>
    <w:pPr>
      <w:spacing w:before="4000" w:after="240"/>
    </w:pPr>
    <w:rPr>
      <w:b/>
    </w:rPr>
  </w:style>
  <w:style w:type="paragraph" w:customStyle="1" w:styleId="Noidungcacdieu">
    <w:name w:val="Noi dung cac dieu"/>
    <w:basedOn w:val="Normal"/>
    <w:next w:val="Normal"/>
    <w:link w:val="NoidungcacdieuChar"/>
    <w:rsid w:val="00B734B0"/>
    <w:pPr>
      <w:spacing w:before="120"/>
    </w:pPr>
    <w:rPr>
      <w:lang w:val="es-ES"/>
    </w:rPr>
  </w:style>
  <w:style w:type="paragraph" w:customStyle="1" w:styleId="11">
    <w:name w:val="1.1"/>
    <w:basedOn w:val="Normal"/>
    <w:rsid w:val="00FB084C"/>
    <w:pPr>
      <w:tabs>
        <w:tab w:val="left" w:pos="624"/>
      </w:tabs>
      <w:spacing w:before="113" w:line="320" w:lineRule="exact"/>
    </w:pPr>
    <w:rPr>
      <w:rFonts w:ascii=".VnTime" w:hAnsi=".VnTime"/>
      <w:b/>
      <w:sz w:val="25"/>
      <w:szCs w:val="20"/>
    </w:rPr>
  </w:style>
  <w:style w:type="character" w:customStyle="1" w:styleId="ListBulletChar">
    <w:name w:val="List Bullet Char"/>
    <w:aliases w:val="Char2 Char, Char2 Char"/>
    <w:link w:val="ListBullet"/>
    <w:rsid w:val="002379EA"/>
    <w:rPr>
      <w:rFonts w:ascii="Arial" w:hAnsi="Arial"/>
      <w:sz w:val="24"/>
      <w:szCs w:val="22"/>
      <w:lang w:eastAsia="en-US"/>
    </w:rPr>
  </w:style>
  <w:style w:type="paragraph" w:customStyle="1" w:styleId="TitlePluc">
    <w:name w:val="Title Pluc"/>
    <w:basedOn w:val="Normal"/>
    <w:autoRedefine/>
    <w:rsid w:val="00C36F98"/>
    <w:pPr>
      <w:spacing w:before="120" w:after="120" w:line="288" w:lineRule="auto"/>
      <w:jc w:val="center"/>
    </w:pPr>
    <w:rPr>
      <w:b/>
      <w:noProof/>
      <w:szCs w:val="22"/>
      <w:lang w:val="vi-VN"/>
    </w:rPr>
  </w:style>
  <w:style w:type="paragraph" w:customStyle="1" w:styleId="CHUTHICH">
    <w:name w:val="CHUTHICH"/>
    <w:basedOn w:val="Normal"/>
    <w:autoRedefine/>
    <w:rsid w:val="00793E63"/>
    <w:pPr>
      <w:keepNext/>
      <w:tabs>
        <w:tab w:val="num" w:pos="0"/>
      </w:tabs>
      <w:spacing w:before="120" w:after="120" w:line="240" w:lineRule="auto"/>
    </w:pPr>
    <w:rPr>
      <w:rFonts w:cs="Arial"/>
      <w:noProof/>
      <w:sz w:val="20"/>
      <w:szCs w:val="20"/>
      <w:lang w:val="vi-VN"/>
    </w:rPr>
  </w:style>
  <w:style w:type="paragraph" w:customStyle="1" w:styleId="TBColumncenter">
    <w:name w:val="TB Column center"/>
    <w:basedOn w:val="Normal"/>
    <w:autoRedefine/>
    <w:rsid w:val="00FB084C"/>
    <w:pPr>
      <w:spacing w:line="264" w:lineRule="auto"/>
      <w:jc w:val="center"/>
    </w:pPr>
    <w:rPr>
      <w:rFonts w:cs="Arial"/>
      <w:szCs w:val="20"/>
      <w:lang w:val="vi-VN"/>
    </w:rPr>
  </w:style>
  <w:style w:type="paragraph" w:customStyle="1" w:styleId="TBColumnJtfd">
    <w:name w:val="TB Column Jtfd"/>
    <w:basedOn w:val="Normal"/>
    <w:autoRedefine/>
    <w:rsid w:val="00FB084C"/>
    <w:pPr>
      <w:spacing w:line="264" w:lineRule="auto"/>
    </w:pPr>
    <w:rPr>
      <w:rFonts w:cs="Arial"/>
      <w:szCs w:val="20"/>
      <w:lang w:val="vi-VN"/>
    </w:rPr>
  </w:style>
  <w:style w:type="paragraph" w:customStyle="1" w:styleId="chuthichBang">
    <w:name w:val="chu thich Bang"/>
    <w:basedOn w:val="Normal"/>
    <w:autoRedefine/>
    <w:rsid w:val="009B6F19"/>
    <w:pPr>
      <w:widowControl w:val="0"/>
      <w:tabs>
        <w:tab w:val="left" w:pos="0"/>
      </w:tabs>
      <w:spacing w:before="0" w:after="0" w:line="320" w:lineRule="exact"/>
      <w:ind w:hanging="10"/>
    </w:pPr>
    <w:rPr>
      <w:rFonts w:cs="Arial"/>
      <w:sz w:val="20"/>
      <w:szCs w:val="20"/>
      <w:lang w:val="vi-VN"/>
    </w:rPr>
  </w:style>
  <w:style w:type="paragraph" w:customStyle="1" w:styleId="PLH1">
    <w:name w:val="PL H1"/>
    <w:basedOn w:val="Normal"/>
    <w:autoRedefine/>
    <w:rsid w:val="00FB084C"/>
    <w:pPr>
      <w:numPr>
        <w:ilvl w:val="1"/>
        <w:numId w:val="8"/>
      </w:numPr>
      <w:spacing w:before="120" w:after="120" w:line="280" w:lineRule="exact"/>
    </w:pPr>
    <w:rPr>
      <w:lang w:val="vi-VN"/>
    </w:rPr>
  </w:style>
  <w:style w:type="paragraph" w:customStyle="1" w:styleId="PLH2">
    <w:name w:val="PL H2"/>
    <w:basedOn w:val="Normal"/>
    <w:autoRedefine/>
    <w:rsid w:val="00FB084C"/>
    <w:pPr>
      <w:numPr>
        <w:ilvl w:val="2"/>
        <w:numId w:val="8"/>
      </w:numPr>
      <w:spacing w:before="120" w:line="264" w:lineRule="auto"/>
    </w:pPr>
    <w:rPr>
      <w:lang w:val="vi-VN"/>
    </w:rPr>
  </w:style>
  <w:style w:type="paragraph" w:customStyle="1" w:styleId="PLH3">
    <w:name w:val="PL H3"/>
    <w:autoRedefine/>
    <w:rsid w:val="00FB084C"/>
    <w:pPr>
      <w:numPr>
        <w:ilvl w:val="3"/>
        <w:numId w:val="8"/>
      </w:numPr>
      <w:spacing w:before="60" w:after="60" w:line="280" w:lineRule="atLeast"/>
      <w:jc w:val="both"/>
    </w:pPr>
    <w:rPr>
      <w:rFonts w:ascii="Arial" w:hAnsi="Arial"/>
      <w:sz w:val="24"/>
      <w:szCs w:val="22"/>
      <w:lang w:val="vi-VN"/>
    </w:rPr>
  </w:style>
  <w:style w:type="paragraph" w:customStyle="1" w:styleId="PLH4">
    <w:name w:val="PL H4"/>
    <w:basedOn w:val="Normal"/>
    <w:autoRedefine/>
    <w:rsid w:val="00E15711"/>
    <w:pPr>
      <w:spacing w:before="120" w:after="120" w:line="288" w:lineRule="auto"/>
      <w:ind w:left="3240"/>
    </w:pPr>
  </w:style>
  <w:style w:type="paragraph" w:customStyle="1" w:styleId="noidungcacdieu0">
    <w:name w:val="noidungcacdieu"/>
    <w:basedOn w:val="Normal"/>
    <w:rsid w:val="00DC3AFB"/>
    <w:pPr>
      <w:spacing w:before="100" w:beforeAutospacing="1" w:after="100" w:afterAutospacing="1" w:line="240" w:lineRule="auto"/>
      <w:jc w:val="left"/>
    </w:pPr>
    <w:rPr>
      <w:rFonts w:ascii="Times New Roman" w:hAnsi="Times New Roman"/>
    </w:rPr>
  </w:style>
  <w:style w:type="paragraph" w:customStyle="1" w:styleId="tenqc-bia0">
    <w:name w:val="tenqc-bia"/>
    <w:basedOn w:val="Normal"/>
    <w:rsid w:val="00387395"/>
    <w:pPr>
      <w:spacing w:before="100" w:beforeAutospacing="1" w:after="100" w:afterAutospacing="1" w:line="240" w:lineRule="auto"/>
      <w:jc w:val="left"/>
    </w:pPr>
    <w:rPr>
      <w:rFonts w:ascii="Times New Roman" w:hAnsi="Times New Roman"/>
    </w:rPr>
  </w:style>
  <w:style w:type="character" w:customStyle="1" w:styleId="Heading4CharChar">
    <w:name w:val="Heading 4 Char Char"/>
    <w:rsid w:val="009921E3"/>
    <w:rPr>
      <w:rFonts w:ascii="Arial" w:hAnsi="Arial" w:cs="Arial"/>
      <w:sz w:val="22"/>
      <w:szCs w:val="22"/>
      <w:lang w:val="es-ES" w:eastAsia="en-US" w:bidi="ar-SA"/>
    </w:rPr>
  </w:style>
  <w:style w:type="paragraph" w:customStyle="1" w:styleId="CM59">
    <w:name w:val="CM59"/>
    <w:basedOn w:val="Normal"/>
    <w:next w:val="Normal"/>
    <w:uiPriority w:val="99"/>
    <w:rsid w:val="003B329C"/>
    <w:pPr>
      <w:widowControl w:val="0"/>
      <w:autoSpaceDE w:val="0"/>
      <w:autoSpaceDN w:val="0"/>
      <w:adjustRightInd w:val="0"/>
      <w:spacing w:before="0" w:after="0" w:line="240" w:lineRule="auto"/>
      <w:jc w:val="left"/>
    </w:pPr>
    <w:rPr>
      <w:rFonts w:ascii="Times New Roman" w:hAnsi="Times New Roman"/>
    </w:rPr>
  </w:style>
  <w:style w:type="paragraph" w:customStyle="1" w:styleId="CM60">
    <w:name w:val="CM60"/>
    <w:basedOn w:val="Normal"/>
    <w:next w:val="Normal"/>
    <w:uiPriority w:val="99"/>
    <w:rsid w:val="003B329C"/>
    <w:pPr>
      <w:widowControl w:val="0"/>
      <w:autoSpaceDE w:val="0"/>
      <w:autoSpaceDN w:val="0"/>
      <w:adjustRightInd w:val="0"/>
      <w:spacing w:before="0" w:after="0" w:line="240" w:lineRule="auto"/>
      <w:jc w:val="left"/>
    </w:pPr>
    <w:rPr>
      <w:rFonts w:ascii="Times New Roman" w:hAnsi="Times New Roman"/>
    </w:rPr>
  </w:style>
  <w:style w:type="paragraph" w:customStyle="1" w:styleId="CM7">
    <w:name w:val="CM7"/>
    <w:basedOn w:val="Normal"/>
    <w:next w:val="Normal"/>
    <w:uiPriority w:val="99"/>
    <w:rsid w:val="003B329C"/>
    <w:pPr>
      <w:widowControl w:val="0"/>
      <w:autoSpaceDE w:val="0"/>
      <w:autoSpaceDN w:val="0"/>
      <w:adjustRightInd w:val="0"/>
      <w:spacing w:before="0" w:after="0" w:line="316" w:lineRule="atLeast"/>
      <w:jc w:val="left"/>
    </w:pPr>
    <w:rPr>
      <w:rFonts w:ascii="Times New Roman" w:hAnsi="Times New Roman"/>
    </w:rPr>
  </w:style>
  <w:style w:type="paragraph" w:customStyle="1" w:styleId="CM9">
    <w:name w:val="CM9"/>
    <w:basedOn w:val="Normal"/>
    <w:next w:val="Normal"/>
    <w:uiPriority w:val="99"/>
    <w:rsid w:val="009F573E"/>
    <w:pPr>
      <w:widowControl w:val="0"/>
      <w:autoSpaceDE w:val="0"/>
      <w:autoSpaceDN w:val="0"/>
      <w:adjustRightInd w:val="0"/>
      <w:spacing w:before="0" w:after="0" w:line="323" w:lineRule="atLeast"/>
      <w:jc w:val="left"/>
    </w:pPr>
    <w:rPr>
      <w:rFonts w:ascii="Times New Roman" w:hAnsi="Times New Roman"/>
    </w:rPr>
  </w:style>
  <w:style w:type="paragraph" w:customStyle="1" w:styleId="CM6">
    <w:name w:val="CM6"/>
    <w:basedOn w:val="Normal"/>
    <w:next w:val="Normal"/>
    <w:uiPriority w:val="99"/>
    <w:rsid w:val="00C84A19"/>
    <w:pPr>
      <w:widowControl w:val="0"/>
      <w:autoSpaceDE w:val="0"/>
      <w:autoSpaceDN w:val="0"/>
      <w:adjustRightInd w:val="0"/>
      <w:spacing w:before="0" w:after="0" w:line="320" w:lineRule="atLeast"/>
      <w:jc w:val="left"/>
    </w:pPr>
    <w:rPr>
      <w:rFonts w:ascii="Times New Roman" w:hAnsi="Times New Roman"/>
    </w:rPr>
  </w:style>
  <w:style w:type="character" w:customStyle="1" w:styleId="Heading4CharChar1">
    <w:name w:val="Heading 4 Char Char1"/>
    <w:rsid w:val="00944F30"/>
    <w:rPr>
      <w:rFonts w:ascii="Arial" w:hAnsi="Arial" w:cs="Arial"/>
      <w:sz w:val="22"/>
      <w:szCs w:val="22"/>
      <w:lang w:val="es-ES" w:eastAsia="en-US" w:bidi="ar-SA"/>
    </w:rPr>
  </w:style>
  <w:style w:type="paragraph" w:customStyle="1" w:styleId="Nidung1">
    <w:name w:val="Nội dung 1"/>
    <w:aliases w:val="2,3"/>
    <w:basedOn w:val="Normal"/>
    <w:rsid w:val="006666B6"/>
    <w:pPr>
      <w:keepNext/>
      <w:numPr>
        <w:numId w:val="6"/>
      </w:numPr>
      <w:spacing w:before="120" w:after="120" w:line="280" w:lineRule="exact"/>
    </w:pPr>
    <w:rPr>
      <w:rFonts w:eastAsia="SimSun"/>
      <w:noProof/>
      <w:szCs w:val="22"/>
      <w:lang w:val="vi-VN"/>
    </w:rPr>
  </w:style>
  <w:style w:type="numbering" w:customStyle="1" w:styleId="StyleNumbered">
    <w:name w:val="Style Numbered"/>
    <w:basedOn w:val="NoList"/>
    <w:rsid w:val="001C275D"/>
    <w:pPr>
      <w:numPr>
        <w:numId w:val="7"/>
      </w:numPr>
    </w:pPr>
  </w:style>
  <w:style w:type="paragraph" w:customStyle="1" w:styleId="StyleNoidungcacdieu12ptItalic">
    <w:name w:val="Style Noi dung cac dieu + 12 pt Italic"/>
    <w:basedOn w:val="Noidungcacdieu"/>
    <w:link w:val="StyleNoidungcacdieu12ptItalicChar"/>
    <w:rsid w:val="00235A85"/>
    <w:rPr>
      <w:i/>
      <w:iCs/>
      <w:sz w:val="22"/>
    </w:rPr>
  </w:style>
  <w:style w:type="character" w:customStyle="1" w:styleId="NoidungcacdieuChar">
    <w:name w:val="Noi dung cac dieu Char"/>
    <w:link w:val="Noidungcacdieu"/>
    <w:rsid w:val="00B734B0"/>
    <w:rPr>
      <w:rFonts w:ascii="Arial" w:hAnsi="Arial"/>
      <w:sz w:val="24"/>
      <w:szCs w:val="24"/>
      <w:lang w:val="es-ES"/>
    </w:rPr>
  </w:style>
  <w:style w:type="character" w:customStyle="1" w:styleId="StyleNoidungcacdieu12ptItalicChar">
    <w:name w:val="Style Noi dung cac dieu + 12 pt Italic Char"/>
    <w:link w:val="StyleNoidungcacdieu12ptItalic"/>
    <w:rsid w:val="00235A85"/>
    <w:rPr>
      <w:rFonts w:ascii="Arial" w:hAnsi="Arial"/>
      <w:i/>
      <w:iCs/>
      <w:sz w:val="22"/>
      <w:szCs w:val="24"/>
      <w:lang w:val="es-ES" w:eastAsia="en-US" w:bidi="ar-SA"/>
    </w:rPr>
  </w:style>
  <w:style w:type="paragraph" w:styleId="BodyTextFirstIndent">
    <w:name w:val="Body Text First Indent"/>
    <w:basedOn w:val="BodyText"/>
    <w:rsid w:val="00601890"/>
    <w:pPr>
      <w:spacing w:after="120"/>
      <w:ind w:left="0" w:firstLine="210"/>
      <w:jc w:val="both"/>
    </w:pPr>
    <w:rPr>
      <w:sz w:val="22"/>
    </w:rPr>
  </w:style>
  <w:style w:type="character" w:customStyle="1" w:styleId="TenPhulucChar">
    <w:name w:val="Ten Phu luc Char"/>
    <w:link w:val="TenPhuluc"/>
    <w:rsid w:val="000F7D23"/>
    <w:rPr>
      <w:rFonts w:ascii="Arial" w:hAnsi="Arial"/>
      <w:b/>
      <w:sz w:val="24"/>
      <w:szCs w:val="24"/>
      <w:lang w:val="es-ES" w:eastAsia="en-US" w:bidi="ar-SA"/>
    </w:rPr>
  </w:style>
  <w:style w:type="paragraph" w:styleId="Revision">
    <w:name w:val="Revision"/>
    <w:hidden/>
    <w:uiPriority w:val="99"/>
    <w:semiHidden/>
    <w:rsid w:val="00D35F68"/>
    <w:pPr>
      <w:spacing w:before="60" w:after="60" w:line="312" w:lineRule="auto"/>
      <w:jc w:val="both"/>
    </w:pPr>
    <w:rPr>
      <w:rFonts w:ascii="Arial" w:hAnsi="Arial"/>
      <w:sz w:val="24"/>
      <w:szCs w:val="24"/>
    </w:rPr>
  </w:style>
  <w:style w:type="character" w:customStyle="1" w:styleId="apple-converted-space">
    <w:name w:val="apple-converted-space"/>
    <w:basedOn w:val="DefaultParagraphFont"/>
    <w:rsid w:val="003B2165"/>
  </w:style>
  <w:style w:type="paragraph" w:customStyle="1" w:styleId="StyleBefore0ptAfter0ptLinespacingExactly16pt">
    <w:name w:val="Style Before:  0 pt After:  0 pt Line spacing:  Exactly 16 pt"/>
    <w:basedOn w:val="Normal"/>
    <w:rsid w:val="00AD2351"/>
    <w:pPr>
      <w:spacing w:before="120" w:after="0" w:line="320" w:lineRule="exact"/>
    </w:pPr>
    <w:rPr>
      <w:szCs w:val="20"/>
    </w:rPr>
  </w:style>
  <w:style w:type="paragraph" w:customStyle="1" w:styleId="StyleNoidungghichu10ptBefore6ptAfter6ptLines">
    <w:name w:val="Style Noi dung ghi chu + 10 pt Before:  6 pt After:  6 pt Line s..."/>
    <w:basedOn w:val="Noidungghichu"/>
    <w:rsid w:val="001E07C5"/>
    <w:pPr>
      <w:spacing w:before="120" w:line="320" w:lineRule="exact"/>
    </w:pPr>
  </w:style>
  <w:style w:type="paragraph" w:customStyle="1" w:styleId="StyleNoidungghichu10ptBefore3ptAfter3ptLines">
    <w:name w:val="Style Noi dung ghi chu + 10 pt Before:  3 pt After:  3 pt Line s..."/>
    <w:basedOn w:val="Noidungghichu"/>
    <w:rsid w:val="001E07C5"/>
    <w:pPr>
      <w:spacing w:before="60" w:after="60" w:line="312" w:lineRule="auto"/>
    </w:pPr>
  </w:style>
  <w:style w:type="paragraph" w:customStyle="1" w:styleId="StyleNoidungghichu10ptAfter0ptLinespacing15li">
    <w:name w:val="Style Noi dung ghi chu + 10 pt After:  0 pt Line spacing:  1.5 li..."/>
    <w:basedOn w:val="Noidungghichu"/>
    <w:rsid w:val="001E07C5"/>
    <w:pPr>
      <w:spacing w:after="0" w:line="360" w:lineRule="auto"/>
    </w:pPr>
  </w:style>
  <w:style w:type="paragraph" w:customStyle="1" w:styleId="StyleAfter3pt">
    <w:name w:val="Style After:  3 pt"/>
    <w:basedOn w:val="Normal"/>
    <w:rsid w:val="00FE0712"/>
    <w:pPr>
      <w:spacing w:after="60"/>
    </w:pPr>
    <w:rPr>
      <w:szCs w:val="20"/>
    </w:rPr>
  </w:style>
  <w:style w:type="paragraph" w:customStyle="1" w:styleId="StyleHeading3TendieunhoLeft127cm">
    <w:name w:val="Style Heading 3Ten dieu nho + Left:  1.27 cm"/>
    <w:basedOn w:val="Heading3"/>
    <w:rsid w:val="00320B5D"/>
    <w:rPr>
      <w:bCs w:val="0"/>
    </w:rPr>
  </w:style>
  <w:style w:type="paragraph" w:customStyle="1" w:styleId="Char0">
    <w:name w:val="Char"/>
    <w:basedOn w:val="Normal"/>
    <w:rsid w:val="002B144F"/>
    <w:pPr>
      <w:spacing w:before="0" w:after="160" w:line="240" w:lineRule="exact"/>
      <w:jc w:val="left"/>
    </w:pPr>
    <w:rPr>
      <w:rFonts w:ascii="Verdana" w:hAnsi="Verdana" w:cs="Verdana"/>
      <w:sz w:val="20"/>
      <w:szCs w:val="20"/>
    </w:rPr>
  </w:style>
  <w:style w:type="paragraph" w:customStyle="1" w:styleId="StyleNoidungcacdieuLeft0cmHanging508cmBefore">
    <w:name w:val="Style Noi dung cac dieu + Left:  0 cm Hanging:  5.08 cm Before:  ..."/>
    <w:basedOn w:val="Noidungcacdieu"/>
    <w:rsid w:val="00793E63"/>
    <w:pPr>
      <w:spacing w:before="60" w:after="60"/>
      <w:ind w:left="2880" w:hanging="2880"/>
    </w:pPr>
    <w:rPr>
      <w:szCs w:val="20"/>
    </w:rPr>
  </w:style>
  <w:style w:type="paragraph" w:customStyle="1" w:styleId="StyleHeading2TendieuNotBold">
    <w:name w:val="Style Heading 2Ten dieu + Not Bold"/>
    <w:basedOn w:val="Heading2"/>
    <w:link w:val="StyleHeading2TendieuNotBoldChar"/>
    <w:rsid w:val="00C22249"/>
    <w:pPr>
      <w:spacing w:before="240"/>
    </w:pPr>
  </w:style>
  <w:style w:type="paragraph" w:customStyle="1" w:styleId="StyleHeading2TendieuBefore3ptAfter3ptLinespacin">
    <w:name w:val="Style Heading 2Ten dieu + Before:  3 pt After:  3 pt Line spacin..."/>
    <w:basedOn w:val="Heading2"/>
    <w:rsid w:val="005D6BF2"/>
    <w:pPr>
      <w:spacing w:before="60" w:after="60" w:line="300" w:lineRule="exact"/>
    </w:pPr>
    <w:rPr>
      <w:bCs/>
      <w:szCs w:val="20"/>
    </w:rPr>
  </w:style>
  <w:style w:type="paragraph" w:customStyle="1" w:styleId="Style1">
    <w:name w:val="Style1"/>
    <w:basedOn w:val="StyleHeading2TendieuNotBold"/>
    <w:link w:val="Style1Char"/>
    <w:qFormat/>
    <w:rsid w:val="00571515"/>
    <w:pPr>
      <w:numPr>
        <w:ilvl w:val="0"/>
      </w:numPr>
      <w:spacing w:before="60" w:after="60" w:line="300" w:lineRule="exact"/>
    </w:pPr>
    <w:rPr>
      <w:rFonts w:cs="Arial"/>
      <w:color w:val="FF0000"/>
      <w:sz w:val="22"/>
    </w:rPr>
  </w:style>
  <w:style w:type="character" w:customStyle="1" w:styleId="fontstyle01">
    <w:name w:val="fontstyle01"/>
    <w:basedOn w:val="DefaultParagraphFont"/>
    <w:rsid w:val="00DC5CF5"/>
    <w:rPr>
      <w:rFonts w:ascii="CIDFont+F1" w:hAnsi="CIDFont+F1" w:hint="default"/>
      <w:b w:val="0"/>
      <w:bCs w:val="0"/>
      <w:i w:val="0"/>
      <w:iCs w:val="0"/>
      <w:color w:val="000000"/>
      <w:sz w:val="24"/>
      <w:szCs w:val="24"/>
    </w:rPr>
  </w:style>
  <w:style w:type="character" w:customStyle="1" w:styleId="StyleHeading2TendieuNotBoldChar">
    <w:name w:val="Style Heading 2Ten dieu + Not Bold Char"/>
    <w:basedOn w:val="Heading2Char"/>
    <w:link w:val="StyleHeading2TendieuNotBold"/>
    <w:rsid w:val="00571515"/>
    <w:rPr>
      <w:rFonts w:ascii="Arial" w:hAnsi="Arial"/>
      <w:b w:val="0"/>
      <w:kern w:val="32"/>
      <w:sz w:val="24"/>
      <w:szCs w:val="24"/>
      <w:lang w:val="vi-VN"/>
    </w:rPr>
  </w:style>
  <w:style w:type="character" w:customStyle="1" w:styleId="Style1Char">
    <w:name w:val="Style1 Char"/>
    <w:basedOn w:val="StyleHeading2TendieuNotBoldChar"/>
    <w:link w:val="Style1"/>
    <w:rsid w:val="00571515"/>
    <w:rPr>
      <w:rFonts w:ascii="Arial" w:hAnsi="Arial" w:cs="Arial"/>
      <w:b w:val="0"/>
      <w:color w:val="FF0000"/>
      <w:kern w:val="32"/>
      <w:sz w:val="22"/>
      <w:szCs w:val="24"/>
      <w:lang w:val="vi-VN"/>
    </w:rPr>
  </w:style>
  <w:style w:type="character" w:customStyle="1" w:styleId="fontstyle21">
    <w:name w:val="fontstyle21"/>
    <w:basedOn w:val="DefaultParagraphFont"/>
    <w:rsid w:val="00E86911"/>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E86911"/>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E86911"/>
    <w:rPr>
      <w:rFonts w:ascii="SymbolMT" w:hAnsi="SymbolMT" w:hint="default"/>
      <w:b w:val="0"/>
      <w:bCs w:val="0"/>
      <w:i w:val="0"/>
      <w:iCs w:val="0"/>
      <w:color w:val="000000"/>
      <w:sz w:val="24"/>
      <w:szCs w:val="24"/>
    </w:rPr>
  </w:style>
  <w:style w:type="character" w:customStyle="1" w:styleId="fontstyle41">
    <w:name w:val="fontstyle41"/>
    <w:basedOn w:val="DefaultParagraphFont"/>
    <w:rsid w:val="005861EE"/>
    <w:rPr>
      <w:rFonts w:ascii="TimesNewRomanPS-BoldMT" w:hAnsi="TimesNewRomanPS-BoldMT" w:hint="default"/>
      <w:b/>
      <w:bCs/>
      <w:i w:val="0"/>
      <w:iCs w:val="0"/>
      <w:color w:val="000000"/>
      <w:sz w:val="24"/>
      <w:szCs w:val="24"/>
    </w:rPr>
  </w:style>
  <w:style w:type="character" w:customStyle="1" w:styleId="fontstyle51">
    <w:name w:val="fontstyle51"/>
    <w:basedOn w:val="DefaultParagraphFont"/>
    <w:rsid w:val="005861EE"/>
    <w:rPr>
      <w:rFonts w:ascii="TimesNewRomanPS-BoldItalicMT" w:hAnsi="TimesNewRomanPS-BoldItalicMT" w:hint="default"/>
      <w:b/>
      <w:bCs/>
      <w:i/>
      <w:iCs/>
      <w:color w:val="000000"/>
      <w:sz w:val="24"/>
      <w:szCs w:val="24"/>
    </w:rPr>
  </w:style>
  <w:style w:type="character" w:customStyle="1" w:styleId="fontstyle61">
    <w:name w:val="fontstyle61"/>
    <w:basedOn w:val="DefaultParagraphFont"/>
    <w:rsid w:val="005861EE"/>
    <w:rPr>
      <w:rFonts w:ascii="SymbolMT" w:hAnsi="SymbolMT" w:hint="default"/>
      <w:b w:val="0"/>
      <w:bCs w:val="0"/>
      <w:i w:val="0"/>
      <w:iCs w:val="0"/>
      <w:color w:val="000000"/>
      <w:sz w:val="24"/>
      <w:szCs w:val="24"/>
    </w:rPr>
  </w:style>
  <w:style w:type="paragraph" w:customStyle="1" w:styleId="Char1">
    <w:name w:val="Char"/>
    <w:basedOn w:val="Normal"/>
    <w:rsid w:val="00F13895"/>
    <w:pPr>
      <w:spacing w:before="0" w:after="160" w:line="240" w:lineRule="exact"/>
      <w:jc w:val="left"/>
    </w:pPr>
    <w:rPr>
      <w:rFonts w:ascii="Verdana" w:hAnsi="Verdana" w:cs="Verdana"/>
      <w:sz w:val="20"/>
      <w:szCs w:val="20"/>
    </w:rPr>
  </w:style>
  <w:style w:type="paragraph" w:customStyle="1" w:styleId="CharChar1CharChar">
    <w:name w:val="Char Char1 Char Char"/>
    <w:basedOn w:val="Normal"/>
    <w:rsid w:val="0042336D"/>
    <w:pPr>
      <w:spacing w:before="0" w:after="160" w:line="240" w:lineRule="exact"/>
      <w:jc w:val="left"/>
    </w:pPr>
    <w:rPr>
      <w:rFonts w:ascii="Verdana" w:hAnsi="Verdana"/>
      <w:sz w:val="20"/>
      <w:szCs w:val="20"/>
    </w:rPr>
  </w:style>
  <w:style w:type="character" w:customStyle="1" w:styleId="CommentTextChar">
    <w:name w:val="Comment Text Char"/>
    <w:basedOn w:val="DefaultParagraphFont"/>
    <w:link w:val="CommentText"/>
    <w:uiPriority w:val="99"/>
    <w:rsid w:val="00E15711"/>
  </w:style>
  <w:style w:type="character" w:styleId="Strong">
    <w:name w:val="Strong"/>
    <w:basedOn w:val="DefaultParagraphFont"/>
    <w:uiPriority w:val="22"/>
    <w:qFormat/>
    <w:rsid w:val="000467E3"/>
    <w:rPr>
      <w:b/>
      <w:bCs/>
    </w:rPr>
  </w:style>
  <w:style w:type="paragraph" w:customStyle="1" w:styleId="CharChar10">
    <w:name w:val="Char Char1"/>
    <w:basedOn w:val="Normal"/>
    <w:rsid w:val="00CE710F"/>
    <w:pPr>
      <w:spacing w:before="0" w:after="160" w:line="240" w:lineRule="exact"/>
      <w:jc w:val="lef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5087067">
      <w:bodyDiv w:val="1"/>
      <w:marLeft w:val="0"/>
      <w:marRight w:val="0"/>
      <w:marTop w:val="0"/>
      <w:marBottom w:val="0"/>
      <w:divBdr>
        <w:top w:val="none" w:sz="0" w:space="0" w:color="auto"/>
        <w:left w:val="none" w:sz="0" w:space="0" w:color="auto"/>
        <w:bottom w:val="none" w:sz="0" w:space="0" w:color="auto"/>
        <w:right w:val="none" w:sz="0" w:space="0" w:color="auto"/>
      </w:divBdr>
    </w:div>
    <w:div w:id="227806875">
      <w:bodyDiv w:val="1"/>
      <w:marLeft w:val="0"/>
      <w:marRight w:val="0"/>
      <w:marTop w:val="0"/>
      <w:marBottom w:val="0"/>
      <w:divBdr>
        <w:top w:val="none" w:sz="0" w:space="0" w:color="auto"/>
        <w:left w:val="none" w:sz="0" w:space="0" w:color="auto"/>
        <w:bottom w:val="none" w:sz="0" w:space="0" w:color="auto"/>
        <w:right w:val="none" w:sz="0" w:space="0" w:color="auto"/>
      </w:divBdr>
    </w:div>
    <w:div w:id="324282625">
      <w:bodyDiv w:val="1"/>
      <w:marLeft w:val="0"/>
      <w:marRight w:val="0"/>
      <w:marTop w:val="0"/>
      <w:marBottom w:val="0"/>
      <w:divBdr>
        <w:top w:val="none" w:sz="0" w:space="0" w:color="auto"/>
        <w:left w:val="none" w:sz="0" w:space="0" w:color="auto"/>
        <w:bottom w:val="none" w:sz="0" w:space="0" w:color="auto"/>
        <w:right w:val="none" w:sz="0" w:space="0" w:color="auto"/>
      </w:divBdr>
    </w:div>
    <w:div w:id="356346916">
      <w:bodyDiv w:val="1"/>
      <w:marLeft w:val="0"/>
      <w:marRight w:val="0"/>
      <w:marTop w:val="0"/>
      <w:marBottom w:val="0"/>
      <w:divBdr>
        <w:top w:val="none" w:sz="0" w:space="0" w:color="auto"/>
        <w:left w:val="none" w:sz="0" w:space="0" w:color="auto"/>
        <w:bottom w:val="none" w:sz="0" w:space="0" w:color="auto"/>
        <w:right w:val="none" w:sz="0" w:space="0" w:color="auto"/>
      </w:divBdr>
    </w:div>
    <w:div w:id="573130543">
      <w:bodyDiv w:val="1"/>
      <w:marLeft w:val="0"/>
      <w:marRight w:val="0"/>
      <w:marTop w:val="0"/>
      <w:marBottom w:val="0"/>
      <w:divBdr>
        <w:top w:val="none" w:sz="0" w:space="0" w:color="auto"/>
        <w:left w:val="none" w:sz="0" w:space="0" w:color="auto"/>
        <w:bottom w:val="none" w:sz="0" w:space="0" w:color="auto"/>
        <w:right w:val="none" w:sz="0" w:space="0" w:color="auto"/>
      </w:divBdr>
    </w:div>
    <w:div w:id="584386262">
      <w:bodyDiv w:val="1"/>
      <w:marLeft w:val="0"/>
      <w:marRight w:val="0"/>
      <w:marTop w:val="0"/>
      <w:marBottom w:val="0"/>
      <w:divBdr>
        <w:top w:val="none" w:sz="0" w:space="0" w:color="auto"/>
        <w:left w:val="none" w:sz="0" w:space="0" w:color="auto"/>
        <w:bottom w:val="none" w:sz="0" w:space="0" w:color="auto"/>
        <w:right w:val="none" w:sz="0" w:space="0" w:color="auto"/>
      </w:divBdr>
    </w:div>
    <w:div w:id="864828152">
      <w:bodyDiv w:val="1"/>
      <w:marLeft w:val="0"/>
      <w:marRight w:val="0"/>
      <w:marTop w:val="0"/>
      <w:marBottom w:val="0"/>
      <w:divBdr>
        <w:top w:val="none" w:sz="0" w:space="0" w:color="auto"/>
        <w:left w:val="none" w:sz="0" w:space="0" w:color="auto"/>
        <w:bottom w:val="none" w:sz="0" w:space="0" w:color="auto"/>
        <w:right w:val="none" w:sz="0" w:space="0" w:color="auto"/>
      </w:divBdr>
    </w:div>
    <w:div w:id="1585188627">
      <w:bodyDiv w:val="1"/>
      <w:marLeft w:val="0"/>
      <w:marRight w:val="0"/>
      <w:marTop w:val="0"/>
      <w:marBottom w:val="0"/>
      <w:divBdr>
        <w:top w:val="none" w:sz="0" w:space="0" w:color="auto"/>
        <w:left w:val="none" w:sz="0" w:space="0" w:color="auto"/>
        <w:bottom w:val="none" w:sz="0" w:space="0" w:color="auto"/>
        <w:right w:val="none" w:sz="0" w:space="0" w:color="auto"/>
      </w:divBdr>
    </w:div>
    <w:div w:id="1681857173">
      <w:bodyDiv w:val="1"/>
      <w:marLeft w:val="0"/>
      <w:marRight w:val="0"/>
      <w:marTop w:val="0"/>
      <w:marBottom w:val="0"/>
      <w:divBdr>
        <w:top w:val="none" w:sz="0" w:space="0" w:color="auto"/>
        <w:left w:val="none" w:sz="0" w:space="0" w:color="auto"/>
        <w:bottom w:val="none" w:sz="0" w:space="0" w:color="auto"/>
        <w:right w:val="none" w:sz="0" w:space="0" w:color="auto"/>
      </w:divBdr>
    </w:div>
    <w:div w:id="18445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BD267-56D8-4A12-A6F2-D172A420C81C}"/>
</file>

<file path=customXml/itemProps2.xml><?xml version="1.0" encoding="utf-8"?>
<ds:datastoreItem xmlns:ds="http://schemas.openxmlformats.org/officeDocument/2006/customXml" ds:itemID="{FADB4FC6-DEB9-4724-B1F2-9ECC860CC50E}"/>
</file>

<file path=customXml/itemProps3.xml><?xml version="1.0" encoding="utf-8"?>
<ds:datastoreItem xmlns:ds="http://schemas.openxmlformats.org/officeDocument/2006/customXml" ds:itemID="{A019A6F2-0BF6-4D9C-8FBB-9D946D420755}"/>
</file>

<file path=customXml/itemProps4.xml><?xml version="1.0" encoding="utf-8"?>
<ds:datastoreItem xmlns:ds="http://schemas.openxmlformats.org/officeDocument/2006/customXml" ds:itemID="{902D0431-E264-43AC-B229-4A67602C5642}"/>
</file>

<file path=docProps/app.xml><?xml version="1.0" encoding="utf-8"?>
<Properties xmlns="http://schemas.openxmlformats.org/officeDocument/2006/extended-properties" xmlns:vt="http://schemas.openxmlformats.org/officeDocument/2006/docPropsVTypes">
  <Template>Normal</Template>
  <TotalTime>0</TotalTime>
  <Pages>24</Pages>
  <Words>7423</Words>
  <Characters>42317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49641</CharactersWithSpaces>
  <SharedDoc>false</SharedDoc>
  <HLinks>
    <vt:vector size="72" baseType="variant">
      <vt:variant>
        <vt:i4>2031665</vt:i4>
      </vt:variant>
      <vt:variant>
        <vt:i4>68</vt:i4>
      </vt:variant>
      <vt:variant>
        <vt:i4>0</vt:i4>
      </vt:variant>
      <vt:variant>
        <vt:i4>5</vt:i4>
      </vt:variant>
      <vt:variant>
        <vt:lpwstr/>
      </vt:variant>
      <vt:variant>
        <vt:lpwstr>_Toc489188490</vt:lpwstr>
      </vt:variant>
      <vt:variant>
        <vt:i4>1966129</vt:i4>
      </vt:variant>
      <vt:variant>
        <vt:i4>62</vt:i4>
      </vt:variant>
      <vt:variant>
        <vt:i4>0</vt:i4>
      </vt:variant>
      <vt:variant>
        <vt:i4>5</vt:i4>
      </vt:variant>
      <vt:variant>
        <vt:lpwstr/>
      </vt:variant>
      <vt:variant>
        <vt:lpwstr>_Toc489188489</vt:lpwstr>
      </vt:variant>
      <vt:variant>
        <vt:i4>1114161</vt:i4>
      </vt:variant>
      <vt:variant>
        <vt:i4>56</vt:i4>
      </vt:variant>
      <vt:variant>
        <vt:i4>0</vt:i4>
      </vt:variant>
      <vt:variant>
        <vt:i4>5</vt:i4>
      </vt:variant>
      <vt:variant>
        <vt:lpwstr/>
      </vt:variant>
      <vt:variant>
        <vt:lpwstr>_Toc489188477</vt:lpwstr>
      </vt:variant>
      <vt:variant>
        <vt:i4>1114161</vt:i4>
      </vt:variant>
      <vt:variant>
        <vt:i4>50</vt:i4>
      </vt:variant>
      <vt:variant>
        <vt:i4>0</vt:i4>
      </vt:variant>
      <vt:variant>
        <vt:i4>5</vt:i4>
      </vt:variant>
      <vt:variant>
        <vt:lpwstr/>
      </vt:variant>
      <vt:variant>
        <vt:lpwstr>_Toc489188476</vt:lpwstr>
      </vt:variant>
      <vt:variant>
        <vt:i4>1114161</vt:i4>
      </vt:variant>
      <vt:variant>
        <vt:i4>44</vt:i4>
      </vt:variant>
      <vt:variant>
        <vt:i4>0</vt:i4>
      </vt:variant>
      <vt:variant>
        <vt:i4>5</vt:i4>
      </vt:variant>
      <vt:variant>
        <vt:lpwstr/>
      </vt:variant>
      <vt:variant>
        <vt:lpwstr>_Toc489188475</vt:lpwstr>
      </vt:variant>
      <vt:variant>
        <vt:i4>1114161</vt:i4>
      </vt:variant>
      <vt:variant>
        <vt:i4>38</vt:i4>
      </vt:variant>
      <vt:variant>
        <vt:i4>0</vt:i4>
      </vt:variant>
      <vt:variant>
        <vt:i4>5</vt:i4>
      </vt:variant>
      <vt:variant>
        <vt:lpwstr/>
      </vt:variant>
      <vt:variant>
        <vt:lpwstr>_Toc489188474</vt:lpwstr>
      </vt:variant>
      <vt:variant>
        <vt:i4>1114161</vt:i4>
      </vt:variant>
      <vt:variant>
        <vt:i4>32</vt:i4>
      </vt:variant>
      <vt:variant>
        <vt:i4>0</vt:i4>
      </vt:variant>
      <vt:variant>
        <vt:i4>5</vt:i4>
      </vt:variant>
      <vt:variant>
        <vt:lpwstr/>
      </vt:variant>
      <vt:variant>
        <vt:lpwstr>_Toc489188473</vt:lpwstr>
      </vt:variant>
      <vt:variant>
        <vt:i4>1114161</vt:i4>
      </vt:variant>
      <vt:variant>
        <vt:i4>26</vt:i4>
      </vt:variant>
      <vt:variant>
        <vt:i4>0</vt:i4>
      </vt:variant>
      <vt:variant>
        <vt:i4>5</vt:i4>
      </vt:variant>
      <vt:variant>
        <vt:lpwstr/>
      </vt:variant>
      <vt:variant>
        <vt:lpwstr>_Toc489188471</vt:lpwstr>
      </vt:variant>
      <vt:variant>
        <vt:i4>1114161</vt:i4>
      </vt:variant>
      <vt:variant>
        <vt:i4>20</vt:i4>
      </vt:variant>
      <vt:variant>
        <vt:i4>0</vt:i4>
      </vt:variant>
      <vt:variant>
        <vt:i4>5</vt:i4>
      </vt:variant>
      <vt:variant>
        <vt:lpwstr/>
      </vt:variant>
      <vt:variant>
        <vt:lpwstr>_Toc489188470</vt:lpwstr>
      </vt:variant>
      <vt:variant>
        <vt:i4>1048625</vt:i4>
      </vt:variant>
      <vt:variant>
        <vt:i4>14</vt:i4>
      </vt:variant>
      <vt:variant>
        <vt:i4>0</vt:i4>
      </vt:variant>
      <vt:variant>
        <vt:i4>5</vt:i4>
      </vt:variant>
      <vt:variant>
        <vt:lpwstr/>
      </vt:variant>
      <vt:variant>
        <vt:lpwstr>_Toc489188469</vt:lpwstr>
      </vt:variant>
      <vt:variant>
        <vt:i4>1048625</vt:i4>
      </vt:variant>
      <vt:variant>
        <vt:i4>8</vt:i4>
      </vt:variant>
      <vt:variant>
        <vt:i4>0</vt:i4>
      </vt:variant>
      <vt:variant>
        <vt:i4>5</vt:i4>
      </vt:variant>
      <vt:variant>
        <vt:lpwstr/>
      </vt:variant>
      <vt:variant>
        <vt:lpwstr>_Toc489188468</vt:lpwstr>
      </vt:variant>
      <vt:variant>
        <vt:i4>1048625</vt:i4>
      </vt:variant>
      <vt:variant>
        <vt:i4>2</vt:i4>
      </vt:variant>
      <vt:variant>
        <vt:i4>0</vt:i4>
      </vt:variant>
      <vt:variant>
        <vt:i4>5</vt:i4>
      </vt:variant>
      <vt:variant>
        <vt:lpwstr/>
      </vt:variant>
      <vt:variant>
        <vt:lpwstr>_Toc489188467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dtic</dc:creator>
  <cp:lastModifiedBy>User</cp:lastModifiedBy>
  <cp:revision>2</cp:revision>
  <cp:lastPrinted>2020-02-20T08:46:00Z</cp:lastPrinted>
  <dcterms:created xsi:type="dcterms:W3CDTF">2020-03-04T08:18:00Z</dcterms:created>
  <dcterms:modified xsi:type="dcterms:W3CDTF">2020-03-04T08:18:00Z</dcterms:modified>
</cp:coreProperties>
</file>